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987" w:rsidRPr="00353562" w:rsidRDefault="00A80987" w:rsidP="00A8098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Verdana"/>
          <w:b/>
        </w:rPr>
      </w:pPr>
      <w:r w:rsidRPr="00353562">
        <w:rPr>
          <w:rFonts w:asciiTheme="majorHAnsi" w:hAnsiTheme="majorHAnsi" w:cs="Verdana"/>
          <w:b/>
        </w:rPr>
        <w:t>Example of a Glucometer Agency Policy</w:t>
      </w:r>
    </w:p>
    <w:p w:rsidR="00A80987" w:rsidRPr="00353562" w:rsidRDefault="00A80987" w:rsidP="00343F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b/>
        </w:rPr>
      </w:pPr>
    </w:p>
    <w:p w:rsidR="00A80987" w:rsidRPr="00353562" w:rsidRDefault="00A80987" w:rsidP="00343F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b/>
        </w:rPr>
      </w:pPr>
      <w:r w:rsidRPr="00353562">
        <w:rPr>
          <w:rFonts w:asciiTheme="majorHAnsi" w:hAnsiTheme="majorHAnsi" w:cs="Verdana"/>
          <w:b/>
        </w:rPr>
        <w:t>Below is an example of a Glucometer agency policy. This document needs to be customized to match your agency and specific Glucometer needs.  Currently underlined areas should be updated to with your agency and Glucometer information.</w:t>
      </w:r>
    </w:p>
    <w:p w:rsidR="00A80987" w:rsidRPr="00353562" w:rsidRDefault="00A80987" w:rsidP="00343F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b/>
        </w:rPr>
      </w:pPr>
    </w:p>
    <w:p w:rsidR="00343F54" w:rsidRPr="00353562" w:rsidRDefault="00343F54" w:rsidP="00343F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b/>
        </w:rPr>
      </w:pPr>
      <w:r w:rsidRPr="00353562">
        <w:rPr>
          <w:rFonts w:asciiTheme="majorHAnsi" w:hAnsiTheme="majorHAnsi" w:cs="Verdana"/>
          <w:b/>
        </w:rPr>
        <w:t>OBJECTIVE</w:t>
      </w:r>
    </w:p>
    <w:p w:rsidR="00343F54" w:rsidRPr="00353562" w:rsidRDefault="00343F54" w:rsidP="00343F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</w:rPr>
      </w:pPr>
    </w:p>
    <w:p w:rsidR="00343F54" w:rsidRPr="00353562" w:rsidRDefault="00343F54" w:rsidP="00343F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</w:rPr>
      </w:pPr>
      <w:r w:rsidRPr="00353562">
        <w:rPr>
          <w:rFonts w:asciiTheme="majorHAnsi" w:hAnsiTheme="majorHAnsi" w:cs="Verdana"/>
        </w:rPr>
        <w:t>Develop a standard for the testing, inspection, and maintenance of glucometers.</w:t>
      </w:r>
    </w:p>
    <w:p w:rsidR="00343F54" w:rsidRPr="00353562" w:rsidRDefault="00343F54" w:rsidP="00343F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</w:rPr>
      </w:pPr>
    </w:p>
    <w:p w:rsidR="00343F54" w:rsidRPr="00353562" w:rsidRDefault="00343F54" w:rsidP="00343F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b/>
        </w:rPr>
      </w:pPr>
      <w:r w:rsidRPr="00353562">
        <w:rPr>
          <w:rFonts w:asciiTheme="majorHAnsi" w:hAnsiTheme="majorHAnsi" w:cs="Verdana"/>
          <w:b/>
        </w:rPr>
        <w:t>STANDARD</w:t>
      </w:r>
    </w:p>
    <w:p w:rsidR="00343F54" w:rsidRPr="00353562" w:rsidRDefault="00343F54" w:rsidP="00343F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b/>
        </w:rPr>
      </w:pPr>
    </w:p>
    <w:p w:rsidR="00343F54" w:rsidRPr="00353562" w:rsidRDefault="00343F54" w:rsidP="00343F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</w:rPr>
      </w:pPr>
      <w:r w:rsidRPr="00353562">
        <w:rPr>
          <w:rFonts w:asciiTheme="majorHAnsi" w:hAnsiTheme="majorHAnsi" w:cs="Verdana"/>
        </w:rPr>
        <w:t xml:space="preserve">Operation of the glucometers shall be performed according to the manufacturer specifications and in compliance with the Clinical Laboratory Improvement Amendments (CLIA) of 1988. Pre-hospital use of glucometers shall be in compliance with the treatment protocols of the </w:t>
      </w:r>
      <w:r w:rsidRPr="00353562">
        <w:rPr>
          <w:rFonts w:asciiTheme="majorHAnsi" w:hAnsiTheme="majorHAnsi" w:cs="Verdana"/>
          <w:u w:val="single"/>
        </w:rPr>
        <w:t>(agency</w:t>
      </w:r>
      <w:r w:rsidR="00A80987" w:rsidRPr="00353562">
        <w:rPr>
          <w:rFonts w:asciiTheme="majorHAnsi" w:hAnsiTheme="majorHAnsi" w:cs="Verdana"/>
          <w:u w:val="single"/>
        </w:rPr>
        <w:t xml:space="preserve"> name</w:t>
      </w:r>
      <w:r w:rsidRPr="00353562">
        <w:rPr>
          <w:rFonts w:asciiTheme="majorHAnsi" w:hAnsiTheme="majorHAnsi" w:cs="Verdana"/>
          <w:u w:val="single"/>
        </w:rPr>
        <w:t>)</w:t>
      </w:r>
      <w:r w:rsidRPr="00353562">
        <w:rPr>
          <w:rFonts w:asciiTheme="majorHAnsi" w:hAnsiTheme="majorHAnsi" w:cs="Verdana"/>
        </w:rPr>
        <w:t>. Personal Protective Equipment (PPE) as required by the agency infection control policies will be donned prior to the operation of the glucometer.</w:t>
      </w:r>
    </w:p>
    <w:p w:rsidR="00343F54" w:rsidRPr="00353562" w:rsidRDefault="00343F54" w:rsidP="00343F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</w:rPr>
      </w:pPr>
    </w:p>
    <w:p w:rsidR="00343F54" w:rsidRPr="00353562" w:rsidRDefault="00343F54" w:rsidP="0034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3562">
        <w:rPr>
          <w:rFonts w:asciiTheme="majorHAnsi" w:hAnsiTheme="majorHAnsi" w:cs="Verdana"/>
        </w:rPr>
        <w:t>Test strips and control solutions are sensitive to excessive humidity, heat, cold, dust, and dirt. Test strips and control solutions should be stored between</w:t>
      </w:r>
      <w:r>
        <w:rPr>
          <w:rFonts w:ascii="Verdana" w:hAnsi="Verdana" w:cs="Verdana"/>
        </w:rPr>
        <w:t xml:space="preserve"> __</w:t>
      </w:r>
      <w:r w:rsidR="00353562">
        <w:rPr>
          <w:rFonts w:ascii="Verdana" w:hAnsi="Verdana" w:cs="Verdana"/>
        </w:rPr>
        <w:t>_</w:t>
      </w:r>
      <w:r>
        <w:rPr>
          <w:rFonts w:ascii="Symbol" w:hAnsi="Symbol" w:cs="Symbol"/>
        </w:rPr>
        <w:t></w:t>
      </w:r>
      <w:r>
        <w:rPr>
          <w:rFonts w:ascii="Symbol" w:hAnsi="Symbol" w:cs="Symbol"/>
        </w:rPr>
        <w:t></w:t>
      </w:r>
      <w:r w:rsidRPr="00353562">
        <w:rPr>
          <w:rFonts w:ascii="Times New Roman" w:hAnsi="Times New Roman" w:cs="Times New Roman"/>
        </w:rPr>
        <w:t xml:space="preserve">and </w:t>
      </w:r>
      <w:r>
        <w:rPr>
          <w:rFonts w:ascii="Verdana" w:hAnsi="Verdana" w:cs="Verdana"/>
        </w:rPr>
        <w:t>_</w:t>
      </w:r>
      <w:r w:rsidR="00353562">
        <w:rPr>
          <w:rFonts w:ascii="Verdana" w:hAnsi="Verdana" w:cs="Verdana"/>
        </w:rPr>
        <w:t>_</w:t>
      </w:r>
      <w:r>
        <w:rPr>
          <w:rFonts w:ascii="Verdana" w:hAnsi="Verdana" w:cs="Verdana"/>
        </w:rPr>
        <w:t>_</w:t>
      </w:r>
      <w:r>
        <w:rPr>
          <w:rFonts w:ascii="Symbol" w:hAnsi="Symbol" w:cs="Symbol"/>
        </w:rPr>
        <w:t></w:t>
      </w:r>
      <w:r w:rsidRPr="00353562">
        <w:rPr>
          <w:rFonts w:ascii="Times New Roman" w:hAnsi="Times New Roman" w:cs="Times New Roman"/>
        </w:rPr>
        <w:t>Fahrenheit. If meter and test strips are moved from one temperature to another, allow 20 minutes for them to adjust to the new temperature before performing a blood glucose test.</w:t>
      </w:r>
      <w:r w:rsidR="00353562">
        <w:rPr>
          <w:rFonts w:ascii="Times New Roman" w:hAnsi="Times New Roman" w:cs="Times New Roman"/>
        </w:rPr>
        <w:t xml:space="preserve"> The </w:t>
      </w:r>
      <w:r w:rsidR="00353562" w:rsidRPr="00353562">
        <w:rPr>
          <w:rFonts w:ascii="Times New Roman" w:hAnsi="Times New Roman" w:cs="Times New Roman"/>
        </w:rPr>
        <w:t>EMS agency will use a certified calibrated thermometer to ensure test strips and control solutions are stored at manufactures recommended temperatures.</w:t>
      </w:r>
    </w:p>
    <w:p w:rsidR="00343F54" w:rsidRPr="00353562" w:rsidRDefault="00343F54" w:rsidP="0034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43F54" w:rsidRPr="00353562" w:rsidRDefault="00343F54" w:rsidP="0034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3562">
        <w:rPr>
          <w:rFonts w:ascii="Times New Roman" w:hAnsi="Times New Roman" w:cs="Times New Roman"/>
        </w:rPr>
        <w:t>Test strips are not reusable and shall be disposed of in a sharps container immediately after use.</w:t>
      </w:r>
    </w:p>
    <w:p w:rsidR="00343F54" w:rsidRPr="00353562" w:rsidRDefault="00343F54" w:rsidP="0034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43F54" w:rsidRPr="00353562" w:rsidRDefault="00343F54" w:rsidP="0034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3562">
        <w:rPr>
          <w:rFonts w:ascii="Times New Roman" w:hAnsi="Times New Roman" w:cs="Times New Roman"/>
        </w:rPr>
        <w:t xml:space="preserve">Capillary lancets are single use disposable devices. Extreme caution shall be exercised when using lancets to prevent accidental puncture and </w:t>
      </w:r>
      <w:r w:rsidR="00E87BF5">
        <w:rPr>
          <w:rFonts w:ascii="Times New Roman" w:hAnsi="Times New Roman" w:cs="Times New Roman"/>
        </w:rPr>
        <w:t xml:space="preserve">contamination. Lancets shall be </w:t>
      </w:r>
      <w:r w:rsidR="00E87BF5" w:rsidRPr="00E87BF5">
        <w:rPr>
          <w:rFonts w:ascii="Times New Roman" w:hAnsi="Times New Roman" w:cs="Times New Roman"/>
        </w:rPr>
        <w:t>dispose</w:t>
      </w:r>
      <w:r w:rsidR="00E87BF5">
        <w:rPr>
          <w:rFonts w:ascii="Times New Roman" w:hAnsi="Times New Roman" w:cs="Times New Roman"/>
        </w:rPr>
        <w:t xml:space="preserve">d in a puncture proof container </w:t>
      </w:r>
      <w:r w:rsidRPr="00353562">
        <w:rPr>
          <w:rFonts w:ascii="Times New Roman" w:hAnsi="Times New Roman" w:cs="Times New Roman"/>
        </w:rPr>
        <w:t>after use and replaced as used.</w:t>
      </w:r>
    </w:p>
    <w:p w:rsidR="00343F54" w:rsidRPr="00353562" w:rsidRDefault="00343F54" w:rsidP="0034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43F54" w:rsidRPr="00353562" w:rsidRDefault="00343F54" w:rsidP="0034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353562">
        <w:rPr>
          <w:rFonts w:ascii="Times New Roman" w:hAnsi="Times New Roman" w:cs="Times New Roman"/>
          <w:b/>
        </w:rPr>
        <w:t>INSPECTION</w:t>
      </w:r>
    </w:p>
    <w:p w:rsidR="00343F54" w:rsidRPr="00353562" w:rsidRDefault="00343F54" w:rsidP="0034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343F54" w:rsidRPr="00353562" w:rsidRDefault="00343F54" w:rsidP="0034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3562">
        <w:rPr>
          <w:rFonts w:ascii="Times New Roman" w:hAnsi="Times New Roman" w:cs="Times New Roman"/>
        </w:rPr>
        <w:t xml:space="preserve">Inspection of the glucometers shall be completed as part of the daily vehicle inspection. </w:t>
      </w:r>
      <w:r w:rsidR="00A80987" w:rsidRPr="00353562">
        <w:rPr>
          <w:rFonts w:ascii="Times New Roman" w:hAnsi="Times New Roman" w:cs="Times New Roman"/>
        </w:rPr>
        <w:t xml:space="preserve">EMS crews </w:t>
      </w:r>
      <w:r w:rsidRPr="00353562">
        <w:rPr>
          <w:rFonts w:ascii="Times New Roman" w:hAnsi="Times New Roman" w:cs="Times New Roman"/>
        </w:rPr>
        <w:t>shall visually inspect the units to assure that all components are present and in good condition.</w:t>
      </w:r>
    </w:p>
    <w:p w:rsidR="00343F54" w:rsidRPr="00353562" w:rsidRDefault="00343F54" w:rsidP="0034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43F54" w:rsidRPr="00353562" w:rsidRDefault="00343F54" w:rsidP="0034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3562">
        <w:rPr>
          <w:rFonts w:ascii="Times New Roman" w:hAnsi="Times New Roman" w:cs="Times New Roman"/>
        </w:rPr>
        <w:t>Missing, malfunctioning, or damaged component</w:t>
      </w:r>
      <w:r w:rsidR="00A80987" w:rsidRPr="00353562">
        <w:rPr>
          <w:rFonts w:ascii="Times New Roman" w:hAnsi="Times New Roman" w:cs="Times New Roman"/>
        </w:rPr>
        <w:t>s shall be reported.</w:t>
      </w:r>
    </w:p>
    <w:p w:rsidR="00343F54" w:rsidRPr="00353562" w:rsidRDefault="00343F54" w:rsidP="0034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43F54" w:rsidRPr="00353562" w:rsidRDefault="00343F54" w:rsidP="0034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3562">
        <w:rPr>
          <w:rFonts w:ascii="Times New Roman" w:hAnsi="Times New Roman" w:cs="Times New Roman"/>
        </w:rPr>
        <w:t xml:space="preserve">Quality Control testing of the glucometer shall be completed at least once weekly (on </w:t>
      </w:r>
      <w:r w:rsidRPr="00353562">
        <w:rPr>
          <w:rFonts w:ascii="Times New Roman" w:hAnsi="Times New Roman" w:cs="Times New Roman"/>
          <w:u w:val="single"/>
        </w:rPr>
        <w:t>Wednesday</w:t>
      </w:r>
      <w:r w:rsidRPr="00353562">
        <w:rPr>
          <w:rFonts w:ascii="Times New Roman" w:hAnsi="Times New Roman" w:cs="Times New Roman"/>
        </w:rPr>
        <w:t>). Follow the manufacturer guidelines for Control Solution Testing. Weekly Control Solution Testing will be documented on the “Glucometer Quality Control Log.”</w:t>
      </w:r>
    </w:p>
    <w:p w:rsidR="00343F54" w:rsidRPr="00353562" w:rsidRDefault="00343F54" w:rsidP="0034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43F54" w:rsidRPr="00353562" w:rsidRDefault="00343F54" w:rsidP="0034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3562">
        <w:rPr>
          <w:rFonts w:ascii="Times New Roman" w:hAnsi="Times New Roman" w:cs="Times New Roman"/>
        </w:rPr>
        <w:t>Log sheets shall be</w:t>
      </w:r>
      <w:r w:rsidR="00A80987" w:rsidRPr="00353562">
        <w:rPr>
          <w:rFonts w:ascii="Times New Roman" w:hAnsi="Times New Roman" w:cs="Times New Roman"/>
        </w:rPr>
        <w:t xml:space="preserve"> stored at </w:t>
      </w:r>
      <w:r w:rsidR="00A80987" w:rsidRPr="00353562">
        <w:rPr>
          <w:rFonts w:ascii="Times New Roman" w:hAnsi="Times New Roman" w:cs="Times New Roman"/>
          <w:u w:val="single"/>
        </w:rPr>
        <w:t>(blank location)</w:t>
      </w:r>
      <w:r w:rsidRPr="00353562">
        <w:rPr>
          <w:rFonts w:ascii="Times New Roman" w:hAnsi="Times New Roman" w:cs="Times New Roman"/>
        </w:rPr>
        <w:t>.</w:t>
      </w:r>
    </w:p>
    <w:p w:rsidR="00343F54" w:rsidRPr="00353562" w:rsidRDefault="00343F54" w:rsidP="0034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43F54" w:rsidRPr="00353562" w:rsidRDefault="00343F54" w:rsidP="0034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3562">
        <w:rPr>
          <w:rFonts w:ascii="Times New Roman" w:hAnsi="Times New Roman" w:cs="Times New Roman"/>
        </w:rPr>
        <w:t xml:space="preserve">In addition to the weekly quality assurance tests performed, testing will also </w:t>
      </w:r>
      <w:r w:rsidR="00A80987" w:rsidRPr="00353562">
        <w:rPr>
          <w:rFonts w:ascii="Times New Roman" w:hAnsi="Times New Roman" w:cs="Times New Roman"/>
        </w:rPr>
        <w:t>be done when the EMS crew</w:t>
      </w:r>
      <w:r w:rsidRPr="00353562">
        <w:rPr>
          <w:rFonts w:ascii="Times New Roman" w:hAnsi="Times New Roman" w:cs="Times New Roman"/>
        </w:rPr>
        <w:t xml:space="preserve"> obtains a reading that may be questionable or inconsistent with the clinical signs and symptoms of the patient being assessed.</w:t>
      </w:r>
    </w:p>
    <w:p w:rsidR="00343F54" w:rsidRPr="00353562" w:rsidRDefault="00343F54" w:rsidP="0034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43F54" w:rsidRPr="00353562" w:rsidRDefault="00343F54" w:rsidP="0034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3562">
        <w:rPr>
          <w:rFonts w:ascii="Times New Roman" w:hAnsi="Times New Roman" w:cs="Times New Roman"/>
        </w:rPr>
        <w:t>Control solution wi</w:t>
      </w:r>
      <w:r w:rsidR="00E87BF5">
        <w:rPr>
          <w:rFonts w:ascii="Times New Roman" w:hAnsi="Times New Roman" w:cs="Times New Roman"/>
        </w:rPr>
        <w:t xml:space="preserve">ll be discarded </w:t>
      </w:r>
      <w:r w:rsidR="00C61929">
        <w:rPr>
          <w:rFonts w:ascii="Times New Roman" w:hAnsi="Times New Roman" w:cs="Times New Roman"/>
        </w:rPr>
        <w:t>three-</w:t>
      </w:r>
      <w:r w:rsidR="00E87BF5">
        <w:rPr>
          <w:rFonts w:ascii="Times New Roman" w:hAnsi="Times New Roman" w:cs="Times New Roman"/>
        </w:rPr>
        <w:t>six months (____</w:t>
      </w:r>
      <w:r w:rsidRPr="00353562">
        <w:rPr>
          <w:rFonts w:ascii="Times New Roman" w:hAnsi="Times New Roman" w:cs="Times New Roman"/>
        </w:rPr>
        <w:t>days) after it has been opened</w:t>
      </w:r>
      <w:r w:rsidR="00C61929">
        <w:rPr>
          <w:rFonts w:ascii="Times New Roman" w:hAnsi="Times New Roman" w:cs="Times New Roman"/>
        </w:rPr>
        <w:t xml:space="preserve">, </w:t>
      </w:r>
      <w:proofErr w:type="spellStart"/>
      <w:r w:rsidR="00C61929">
        <w:rPr>
          <w:rFonts w:ascii="Times New Roman" w:hAnsi="Times New Roman" w:cs="Times New Roman"/>
        </w:rPr>
        <w:t>accourding</w:t>
      </w:r>
      <w:proofErr w:type="spellEnd"/>
      <w:r w:rsidR="00C61929">
        <w:rPr>
          <w:rFonts w:ascii="Times New Roman" w:hAnsi="Times New Roman" w:cs="Times New Roman"/>
        </w:rPr>
        <w:t xml:space="preserve"> to the manufacturer’s instructions</w:t>
      </w:r>
      <w:r w:rsidRPr="00353562">
        <w:rPr>
          <w:rFonts w:ascii="Times New Roman" w:hAnsi="Times New Roman" w:cs="Times New Roman"/>
        </w:rPr>
        <w:t>. Document the date the solution was opened on the bottle for easy reference.</w:t>
      </w:r>
    </w:p>
    <w:p w:rsidR="00A80987" w:rsidRPr="00353562" w:rsidRDefault="00A80987" w:rsidP="0034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43F54" w:rsidRPr="00353562" w:rsidRDefault="00343F54" w:rsidP="0034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353562">
        <w:rPr>
          <w:rFonts w:ascii="Times New Roman" w:hAnsi="Times New Roman" w:cs="Times New Roman"/>
          <w:b/>
        </w:rPr>
        <w:t>MAINTENANCE</w:t>
      </w:r>
    </w:p>
    <w:p w:rsidR="00A80987" w:rsidRPr="00353562" w:rsidRDefault="00A80987" w:rsidP="0034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43F54" w:rsidRPr="00353562" w:rsidRDefault="00343F54" w:rsidP="0034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3562">
        <w:rPr>
          <w:rFonts w:ascii="Times New Roman" w:hAnsi="Times New Roman" w:cs="Times New Roman"/>
        </w:rPr>
        <w:t xml:space="preserve">Glucometers are designed to be used within specific temperature and humidity ranges. Personnel shall take precautions to prevent prolonged exposure to temperatures below </w:t>
      </w:r>
      <w:r w:rsidR="00A80987">
        <w:rPr>
          <w:rFonts w:ascii="Verdana" w:hAnsi="Verdana" w:cs="Verdana"/>
        </w:rPr>
        <w:t>_</w:t>
      </w:r>
      <w:r w:rsidR="00353562">
        <w:rPr>
          <w:rFonts w:ascii="Verdana" w:hAnsi="Verdana" w:cs="Verdana"/>
        </w:rPr>
        <w:t>_</w:t>
      </w:r>
      <w:r w:rsidR="00A80987">
        <w:rPr>
          <w:rFonts w:ascii="Verdana" w:hAnsi="Verdana" w:cs="Verdana"/>
        </w:rPr>
        <w:t>_</w:t>
      </w:r>
      <w:r>
        <w:rPr>
          <w:rFonts w:ascii="Symbol" w:hAnsi="Symbol" w:cs="Symbol"/>
        </w:rPr>
        <w:t></w:t>
      </w:r>
      <w:r>
        <w:rPr>
          <w:rFonts w:ascii="Symbol" w:hAnsi="Symbol" w:cs="Symbol"/>
        </w:rPr>
        <w:t></w:t>
      </w:r>
      <w:r w:rsidR="00A80987" w:rsidRPr="00353562">
        <w:rPr>
          <w:rFonts w:ascii="Times New Roman" w:hAnsi="Times New Roman" w:cs="Times New Roman"/>
        </w:rPr>
        <w:t xml:space="preserve">and over </w:t>
      </w:r>
      <w:r w:rsidR="00A80987">
        <w:rPr>
          <w:rFonts w:ascii="Verdana" w:hAnsi="Verdana" w:cs="Verdana"/>
        </w:rPr>
        <w:t>_</w:t>
      </w:r>
      <w:r w:rsidR="00353562">
        <w:rPr>
          <w:rFonts w:ascii="Verdana" w:hAnsi="Verdana" w:cs="Verdana"/>
        </w:rPr>
        <w:t>_</w:t>
      </w:r>
      <w:r w:rsidR="00A80987">
        <w:rPr>
          <w:rFonts w:ascii="Verdana" w:hAnsi="Verdana" w:cs="Verdana"/>
        </w:rPr>
        <w:t>_</w:t>
      </w:r>
      <w:r>
        <w:rPr>
          <w:rFonts w:ascii="Symbol" w:hAnsi="Symbol" w:cs="Symbol"/>
        </w:rPr>
        <w:t></w:t>
      </w:r>
      <w:r>
        <w:rPr>
          <w:rFonts w:ascii="Symbol" w:hAnsi="Symbol" w:cs="Symbol"/>
        </w:rPr>
        <w:t></w:t>
      </w:r>
      <w:r w:rsidRPr="00353562">
        <w:rPr>
          <w:rFonts w:ascii="Times New Roman" w:hAnsi="Times New Roman" w:cs="Times New Roman"/>
        </w:rPr>
        <w:t>Fahrenheit.</w:t>
      </w:r>
    </w:p>
    <w:p w:rsidR="00343F54" w:rsidRPr="00353562" w:rsidRDefault="00343F54" w:rsidP="0034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76257" w:rsidRPr="00353562" w:rsidRDefault="00343F54" w:rsidP="0034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3562">
        <w:rPr>
          <w:rFonts w:ascii="Times New Roman" w:hAnsi="Times New Roman" w:cs="Times New Roman"/>
        </w:rPr>
        <w:t>Glucometers will be cleansed with an appropriate solution</w:t>
      </w:r>
      <w:r w:rsidR="00E87BF5">
        <w:rPr>
          <w:rFonts w:ascii="Times New Roman" w:hAnsi="Times New Roman" w:cs="Times New Roman"/>
        </w:rPr>
        <w:t xml:space="preserve"> </w:t>
      </w:r>
      <w:r w:rsidR="00E87BF5" w:rsidRPr="00E87BF5">
        <w:rPr>
          <w:rFonts w:ascii="Times New Roman" w:hAnsi="Times New Roman" w:cs="Times New Roman"/>
        </w:rPr>
        <w:t xml:space="preserve">following manufacturer’s recommendation </w:t>
      </w:r>
      <w:r w:rsidR="00C61929">
        <w:rPr>
          <w:rFonts w:ascii="Times New Roman" w:hAnsi="Times New Roman" w:cs="Times New Roman"/>
        </w:rPr>
        <w:t>and after each u</w:t>
      </w:r>
      <w:r w:rsidRPr="00353562">
        <w:rPr>
          <w:rFonts w:ascii="Times New Roman" w:hAnsi="Times New Roman" w:cs="Times New Roman"/>
        </w:rPr>
        <w:t>s</w:t>
      </w:r>
      <w:r w:rsidR="00C61929">
        <w:rPr>
          <w:rFonts w:ascii="Times New Roman" w:hAnsi="Times New Roman" w:cs="Times New Roman"/>
        </w:rPr>
        <w:t>e</w:t>
      </w:r>
      <w:r w:rsidRPr="00353562">
        <w:rPr>
          <w:rFonts w:ascii="Times New Roman" w:hAnsi="Times New Roman" w:cs="Times New Roman"/>
        </w:rPr>
        <w:t xml:space="preserve">. </w:t>
      </w:r>
      <w:r w:rsidR="00A80987" w:rsidRPr="00353562">
        <w:rPr>
          <w:rFonts w:ascii="Times New Roman" w:hAnsi="Times New Roman" w:cs="Times New Roman"/>
        </w:rPr>
        <w:t>EMS staff</w:t>
      </w:r>
      <w:r w:rsidRPr="00353562">
        <w:rPr>
          <w:rFonts w:ascii="Times New Roman" w:hAnsi="Times New Roman" w:cs="Times New Roman"/>
        </w:rPr>
        <w:t xml:space="preserve"> will do no other maintenance.</w:t>
      </w:r>
    </w:p>
    <w:p w:rsidR="00A80987" w:rsidRDefault="00A80987" w:rsidP="00343F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A80987" w:rsidRDefault="00A80987" w:rsidP="00343F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A80987" w:rsidRDefault="00A80987" w:rsidP="00343F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A80987" w:rsidRDefault="00A80987" w:rsidP="00343F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A80987" w:rsidRDefault="00A80987" w:rsidP="00343F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A80987" w:rsidRDefault="00A80987" w:rsidP="00343F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A80987" w:rsidRDefault="00A80987" w:rsidP="00343F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A80987" w:rsidRDefault="00A80987" w:rsidP="00343F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A80987" w:rsidRDefault="00A80987" w:rsidP="00343F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A80987" w:rsidRDefault="00A80987" w:rsidP="00343F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A80987" w:rsidRDefault="00A80987" w:rsidP="00343F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A80987" w:rsidRDefault="00A80987" w:rsidP="00343F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A80987" w:rsidRDefault="00A80987" w:rsidP="00343F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A80987" w:rsidRDefault="00A80987" w:rsidP="00343F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A80987" w:rsidRDefault="00A80987" w:rsidP="00343F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A80987" w:rsidRDefault="00A80987" w:rsidP="00343F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A80987" w:rsidRDefault="00A80987" w:rsidP="00343F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A80987" w:rsidRDefault="00A80987" w:rsidP="00343F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A80987" w:rsidRDefault="00A80987" w:rsidP="00343F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A80987" w:rsidRDefault="00A80987" w:rsidP="00343F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A80987" w:rsidRDefault="00A80987" w:rsidP="00343F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A80987" w:rsidRDefault="00A80987" w:rsidP="00343F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A80987" w:rsidRDefault="00A80987" w:rsidP="00343F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A80987" w:rsidRDefault="00A80987" w:rsidP="00343F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A80987" w:rsidRDefault="00A80987" w:rsidP="00343F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A80987" w:rsidRDefault="00A80987" w:rsidP="00343F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A80987" w:rsidRDefault="00A80987" w:rsidP="00343F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A80987" w:rsidRDefault="00A80987" w:rsidP="00343F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A80987" w:rsidRDefault="00A80987" w:rsidP="00343F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A80987" w:rsidRDefault="00A80987" w:rsidP="00343F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A80987" w:rsidRDefault="00A80987" w:rsidP="00343F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A80987" w:rsidRDefault="00A80987" w:rsidP="00343F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  <w:sectPr w:rsidR="00A80987" w:rsidSect="00A8098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80987" w:rsidRPr="00A80987" w:rsidRDefault="00A80987" w:rsidP="00A80987">
      <w:pPr>
        <w:jc w:val="center"/>
      </w:pPr>
      <w:r w:rsidRPr="00A80987">
        <w:rPr>
          <w:rFonts w:ascii="Verdana,Bold" w:hAnsi="Verdana,Bold" w:cs="Verdana,Bold"/>
          <w:b/>
          <w:bCs/>
          <w:sz w:val="24"/>
          <w:szCs w:val="24"/>
        </w:rPr>
        <w:lastRenderedPageBreak/>
        <w:t>GLUCOMETER QUALITY CONTROL LOG</w:t>
      </w:r>
    </w:p>
    <w:p w:rsidR="00A80987" w:rsidRPr="00A80987" w:rsidRDefault="00A80987" w:rsidP="00A80987">
      <w:pPr>
        <w:kinsoku w:val="0"/>
        <w:overflowPunct w:val="0"/>
        <w:autoSpaceDE w:val="0"/>
        <w:autoSpaceDN w:val="0"/>
        <w:adjustRightInd w:val="0"/>
        <w:spacing w:before="172" w:after="0" w:line="240" w:lineRule="auto"/>
        <w:ind w:right="325"/>
        <w:rPr>
          <w:rFonts w:ascii="Verdana" w:hAnsi="Verdana" w:cs="Verdana"/>
          <w:spacing w:val="-1"/>
          <w:sz w:val="20"/>
          <w:szCs w:val="20"/>
        </w:rPr>
      </w:pPr>
      <w:r w:rsidRPr="00A80987">
        <w:rPr>
          <w:rFonts w:ascii="Verdana" w:hAnsi="Verdana" w:cs="Verdana"/>
          <w:spacing w:val="-1"/>
          <w:sz w:val="20"/>
          <w:szCs w:val="20"/>
        </w:rPr>
        <w:t>PERFORM</w:t>
      </w:r>
      <w:r w:rsidRPr="00A80987">
        <w:rPr>
          <w:rFonts w:ascii="Verdana" w:hAnsi="Verdana" w:cs="Verdana"/>
          <w:spacing w:val="-9"/>
          <w:sz w:val="20"/>
          <w:szCs w:val="20"/>
        </w:rPr>
        <w:t xml:space="preserve"> </w:t>
      </w:r>
      <w:r w:rsidRPr="00A80987">
        <w:rPr>
          <w:rFonts w:ascii="Verdana" w:hAnsi="Verdana" w:cs="Verdana"/>
          <w:spacing w:val="-1"/>
          <w:sz w:val="20"/>
          <w:szCs w:val="20"/>
        </w:rPr>
        <w:t>TEST</w:t>
      </w:r>
      <w:r w:rsidRPr="00A80987">
        <w:rPr>
          <w:rFonts w:ascii="Verdana" w:hAnsi="Verdana" w:cs="Verdana"/>
          <w:spacing w:val="-7"/>
          <w:sz w:val="20"/>
          <w:szCs w:val="20"/>
        </w:rPr>
        <w:t xml:space="preserve"> </w:t>
      </w:r>
      <w:r w:rsidRPr="00A80987">
        <w:rPr>
          <w:rFonts w:ascii="Verdana" w:hAnsi="Verdana" w:cs="Verdana"/>
          <w:spacing w:val="-1"/>
          <w:sz w:val="20"/>
          <w:szCs w:val="20"/>
        </w:rPr>
        <w:t>WITH</w:t>
      </w:r>
      <w:r w:rsidRPr="00A80987">
        <w:rPr>
          <w:rFonts w:ascii="Verdana" w:hAnsi="Verdana" w:cs="Verdana"/>
          <w:spacing w:val="-8"/>
          <w:sz w:val="20"/>
          <w:szCs w:val="20"/>
        </w:rPr>
        <w:t xml:space="preserve"> </w:t>
      </w:r>
      <w:r w:rsidRPr="00A80987">
        <w:rPr>
          <w:rFonts w:ascii="Verdana" w:hAnsi="Verdana" w:cs="Verdana"/>
          <w:spacing w:val="-1"/>
          <w:sz w:val="20"/>
          <w:szCs w:val="20"/>
        </w:rPr>
        <w:t>CONTROL</w:t>
      </w:r>
      <w:r w:rsidRPr="00A80987">
        <w:rPr>
          <w:rFonts w:ascii="Verdana" w:hAnsi="Verdana" w:cs="Verdana"/>
          <w:spacing w:val="-7"/>
          <w:sz w:val="20"/>
          <w:szCs w:val="20"/>
        </w:rPr>
        <w:t xml:space="preserve"> </w:t>
      </w:r>
      <w:r w:rsidRPr="00A80987">
        <w:rPr>
          <w:rFonts w:ascii="Verdana" w:hAnsi="Verdana" w:cs="Verdana"/>
          <w:spacing w:val="-1"/>
          <w:sz w:val="20"/>
          <w:szCs w:val="20"/>
        </w:rPr>
        <w:t>SOLUTION</w:t>
      </w:r>
      <w:r w:rsidRPr="00A80987">
        <w:rPr>
          <w:rFonts w:ascii="Verdana" w:hAnsi="Verdana" w:cs="Verdana"/>
          <w:spacing w:val="-7"/>
          <w:sz w:val="20"/>
          <w:szCs w:val="20"/>
        </w:rPr>
        <w:t xml:space="preserve"> </w:t>
      </w:r>
      <w:r w:rsidRPr="00A80987">
        <w:rPr>
          <w:rFonts w:ascii="Verdana" w:hAnsi="Verdana" w:cs="Verdana"/>
          <w:sz w:val="20"/>
          <w:szCs w:val="20"/>
        </w:rPr>
        <w:t>EVERY</w:t>
      </w:r>
      <w:r w:rsidRPr="00A80987">
        <w:rPr>
          <w:rFonts w:ascii="Verdana" w:hAnsi="Verdana" w:cs="Verdana"/>
          <w:spacing w:val="-9"/>
          <w:sz w:val="20"/>
          <w:szCs w:val="20"/>
        </w:rPr>
        <w:t xml:space="preserve"> </w:t>
      </w:r>
      <w:r w:rsidRPr="00A80987">
        <w:rPr>
          <w:rFonts w:ascii="Verdana" w:hAnsi="Verdana" w:cs="Verdana"/>
          <w:b/>
          <w:bCs/>
          <w:spacing w:val="-1"/>
          <w:sz w:val="20"/>
          <w:szCs w:val="20"/>
          <w:u w:val="thick"/>
        </w:rPr>
        <w:t>WEDNESDAY</w:t>
      </w:r>
      <w:r w:rsidRPr="00A80987">
        <w:rPr>
          <w:rFonts w:ascii="Verdana" w:hAnsi="Verdana" w:cs="Verdana"/>
          <w:spacing w:val="-1"/>
          <w:sz w:val="20"/>
          <w:szCs w:val="20"/>
        </w:rPr>
        <w:t>.</w:t>
      </w:r>
      <w:r w:rsidRPr="00A80987">
        <w:rPr>
          <w:rFonts w:ascii="Verdana" w:hAnsi="Verdana" w:cs="Verdana"/>
          <w:spacing w:val="-7"/>
          <w:sz w:val="20"/>
          <w:szCs w:val="20"/>
        </w:rPr>
        <w:t xml:space="preserve"> </w:t>
      </w:r>
      <w:r w:rsidRPr="00A80987">
        <w:rPr>
          <w:rFonts w:ascii="Verdana" w:hAnsi="Verdana" w:cs="Verdana"/>
          <w:spacing w:val="-1"/>
          <w:sz w:val="20"/>
          <w:szCs w:val="20"/>
        </w:rPr>
        <w:t>ENSURE</w:t>
      </w:r>
      <w:r w:rsidRPr="00A80987">
        <w:rPr>
          <w:rFonts w:ascii="Verdana" w:hAnsi="Verdana" w:cs="Verdana"/>
          <w:spacing w:val="-11"/>
          <w:sz w:val="20"/>
          <w:szCs w:val="20"/>
        </w:rPr>
        <w:t xml:space="preserve"> </w:t>
      </w:r>
      <w:r w:rsidRPr="00A80987">
        <w:rPr>
          <w:rFonts w:ascii="Verdana" w:hAnsi="Verdana" w:cs="Verdana"/>
          <w:spacing w:val="-1"/>
          <w:sz w:val="20"/>
          <w:szCs w:val="20"/>
        </w:rPr>
        <w:t>CONTROL</w:t>
      </w:r>
      <w:r w:rsidRPr="00A80987">
        <w:rPr>
          <w:rFonts w:ascii="Verdana" w:hAnsi="Verdana" w:cs="Verdana"/>
          <w:spacing w:val="-6"/>
          <w:sz w:val="20"/>
          <w:szCs w:val="20"/>
        </w:rPr>
        <w:t xml:space="preserve"> </w:t>
      </w:r>
      <w:r w:rsidRPr="00A80987">
        <w:rPr>
          <w:rFonts w:ascii="Verdana" w:hAnsi="Verdana" w:cs="Verdana"/>
          <w:sz w:val="20"/>
          <w:szCs w:val="20"/>
        </w:rPr>
        <w:t>SOLUTION</w:t>
      </w:r>
      <w:r w:rsidRPr="00A80987">
        <w:rPr>
          <w:rFonts w:ascii="Verdana" w:hAnsi="Verdana" w:cs="Verdana"/>
          <w:spacing w:val="-7"/>
          <w:sz w:val="20"/>
          <w:szCs w:val="20"/>
        </w:rPr>
        <w:t xml:space="preserve"> </w:t>
      </w:r>
      <w:r w:rsidRPr="00A80987">
        <w:rPr>
          <w:rFonts w:ascii="Verdana" w:hAnsi="Verdana" w:cs="Verdana"/>
          <w:spacing w:val="-2"/>
          <w:sz w:val="20"/>
          <w:szCs w:val="20"/>
        </w:rPr>
        <w:t>IS</w:t>
      </w:r>
      <w:r w:rsidRPr="00A80987">
        <w:rPr>
          <w:rFonts w:ascii="Verdana" w:hAnsi="Verdana" w:cs="Verdana"/>
          <w:spacing w:val="-9"/>
          <w:sz w:val="20"/>
          <w:szCs w:val="20"/>
        </w:rPr>
        <w:t xml:space="preserve"> </w:t>
      </w:r>
      <w:r w:rsidRPr="00A80987">
        <w:rPr>
          <w:rFonts w:ascii="Verdana" w:hAnsi="Verdana" w:cs="Verdana"/>
          <w:spacing w:val="-1"/>
          <w:sz w:val="20"/>
          <w:szCs w:val="20"/>
        </w:rPr>
        <w:t>NOT</w:t>
      </w:r>
      <w:r w:rsidRPr="00A80987">
        <w:rPr>
          <w:rFonts w:ascii="Verdana" w:hAnsi="Verdana" w:cs="Verdana"/>
          <w:spacing w:val="-7"/>
          <w:sz w:val="20"/>
          <w:szCs w:val="20"/>
        </w:rPr>
        <w:t xml:space="preserve"> </w:t>
      </w:r>
      <w:r w:rsidRPr="00A80987">
        <w:rPr>
          <w:rFonts w:ascii="Verdana" w:hAnsi="Verdana" w:cs="Verdana"/>
          <w:spacing w:val="-1"/>
          <w:sz w:val="20"/>
          <w:szCs w:val="20"/>
        </w:rPr>
        <w:t>OLDER</w:t>
      </w:r>
      <w:r w:rsidRPr="00A80987">
        <w:rPr>
          <w:rFonts w:ascii="Verdana" w:hAnsi="Verdana" w:cs="Verdana"/>
          <w:spacing w:val="-6"/>
          <w:sz w:val="20"/>
          <w:szCs w:val="20"/>
        </w:rPr>
        <w:t xml:space="preserve"> </w:t>
      </w:r>
      <w:r w:rsidRPr="00A80987">
        <w:rPr>
          <w:rFonts w:ascii="Verdana" w:hAnsi="Verdana" w:cs="Verdana"/>
          <w:spacing w:val="-1"/>
          <w:sz w:val="20"/>
          <w:szCs w:val="20"/>
        </w:rPr>
        <w:t>THAN</w:t>
      </w:r>
      <w:r w:rsidRPr="00A80987">
        <w:rPr>
          <w:rFonts w:ascii="Verdana" w:hAnsi="Verdana" w:cs="Verdana"/>
          <w:spacing w:val="-7"/>
          <w:sz w:val="20"/>
          <w:szCs w:val="20"/>
        </w:rPr>
        <w:t xml:space="preserve"> </w:t>
      </w:r>
      <w:r w:rsidR="00E2185D">
        <w:rPr>
          <w:rFonts w:ascii="Verdana" w:hAnsi="Verdana" w:cs="Verdana"/>
          <w:spacing w:val="-7"/>
          <w:sz w:val="20"/>
          <w:szCs w:val="20"/>
        </w:rPr>
        <w:t>3-</w:t>
      </w:r>
      <w:r w:rsidRPr="00A80987">
        <w:rPr>
          <w:rFonts w:ascii="Verdana" w:hAnsi="Verdana" w:cs="Verdana"/>
          <w:sz w:val="20"/>
          <w:szCs w:val="20"/>
        </w:rPr>
        <w:t>6</w:t>
      </w:r>
      <w:r w:rsidRPr="00A80987">
        <w:rPr>
          <w:rFonts w:ascii="Verdana" w:hAnsi="Verdana" w:cs="Verdana"/>
          <w:spacing w:val="-9"/>
          <w:sz w:val="20"/>
          <w:szCs w:val="20"/>
        </w:rPr>
        <w:t xml:space="preserve"> </w:t>
      </w:r>
      <w:r w:rsidRPr="00A80987">
        <w:rPr>
          <w:rFonts w:ascii="Verdana" w:hAnsi="Verdana" w:cs="Verdana"/>
          <w:spacing w:val="-1"/>
          <w:sz w:val="20"/>
          <w:szCs w:val="20"/>
        </w:rPr>
        <w:t>MONTHS</w:t>
      </w:r>
      <w:r w:rsidRPr="00A80987">
        <w:rPr>
          <w:rFonts w:ascii="Verdana" w:hAnsi="Verdana" w:cs="Verdana"/>
          <w:spacing w:val="-6"/>
          <w:sz w:val="20"/>
          <w:szCs w:val="20"/>
        </w:rPr>
        <w:t xml:space="preserve"> </w:t>
      </w:r>
      <w:r w:rsidRPr="00A80987">
        <w:rPr>
          <w:rFonts w:ascii="Verdana" w:hAnsi="Verdana" w:cs="Verdana"/>
          <w:sz w:val="20"/>
          <w:szCs w:val="20"/>
        </w:rPr>
        <w:t>(</w:t>
      </w:r>
      <w:r w:rsidR="00C209F6">
        <w:rPr>
          <w:rFonts w:ascii="Verdana" w:hAnsi="Verdana" w:cs="Verdana"/>
          <w:sz w:val="20"/>
          <w:szCs w:val="20"/>
        </w:rPr>
        <w:t>____</w:t>
      </w:r>
      <w:r w:rsidRPr="00A80987">
        <w:rPr>
          <w:rFonts w:ascii="Verdana" w:hAnsi="Verdana" w:cs="Verdana"/>
          <w:spacing w:val="103"/>
          <w:w w:val="99"/>
          <w:sz w:val="20"/>
          <w:szCs w:val="20"/>
        </w:rPr>
        <w:t xml:space="preserve"> </w:t>
      </w:r>
      <w:r w:rsidRPr="00A80987">
        <w:rPr>
          <w:rFonts w:ascii="Verdana" w:hAnsi="Verdana" w:cs="Verdana"/>
          <w:spacing w:val="-1"/>
          <w:sz w:val="20"/>
          <w:szCs w:val="20"/>
        </w:rPr>
        <w:t>DAYS)</w:t>
      </w:r>
      <w:r w:rsidRPr="00A80987">
        <w:rPr>
          <w:rFonts w:ascii="Verdana" w:hAnsi="Verdana" w:cs="Verdana"/>
          <w:spacing w:val="-13"/>
          <w:sz w:val="20"/>
          <w:szCs w:val="20"/>
        </w:rPr>
        <w:t xml:space="preserve"> </w:t>
      </w:r>
      <w:r w:rsidRPr="00A80987">
        <w:rPr>
          <w:rFonts w:ascii="Verdana" w:hAnsi="Verdana" w:cs="Verdana"/>
          <w:spacing w:val="-1"/>
          <w:sz w:val="20"/>
          <w:szCs w:val="20"/>
        </w:rPr>
        <w:t>FROM</w:t>
      </w:r>
      <w:r w:rsidRPr="00A80987">
        <w:rPr>
          <w:rFonts w:ascii="Verdana" w:hAnsi="Verdana" w:cs="Verdana"/>
          <w:spacing w:val="-10"/>
          <w:sz w:val="20"/>
          <w:szCs w:val="20"/>
        </w:rPr>
        <w:t xml:space="preserve"> </w:t>
      </w:r>
      <w:r w:rsidRPr="00A80987">
        <w:rPr>
          <w:rFonts w:ascii="Verdana" w:hAnsi="Verdana" w:cs="Verdana"/>
          <w:spacing w:val="-1"/>
          <w:sz w:val="20"/>
          <w:szCs w:val="20"/>
        </w:rPr>
        <w:t>OPENING.</w:t>
      </w:r>
      <w:r w:rsidR="00E2185D">
        <w:rPr>
          <w:rFonts w:ascii="Verdana" w:hAnsi="Verdana" w:cs="Verdana"/>
          <w:spacing w:val="-1"/>
          <w:sz w:val="20"/>
          <w:szCs w:val="20"/>
        </w:rPr>
        <w:t xml:space="preserve"> (</w:t>
      </w:r>
      <w:r w:rsidR="00E2185D" w:rsidRPr="00E2185D">
        <w:rPr>
          <w:rFonts w:ascii="Verdana" w:hAnsi="Verdana" w:cs="Verdana"/>
          <w:spacing w:val="-1"/>
          <w:sz w:val="20"/>
          <w:szCs w:val="20"/>
        </w:rPr>
        <w:t>Please reference manufacturer’s instructions for dates.</w:t>
      </w:r>
      <w:r w:rsidR="00E2185D">
        <w:rPr>
          <w:rFonts w:ascii="Verdana" w:hAnsi="Verdana" w:cs="Verdana"/>
          <w:spacing w:val="-1"/>
          <w:sz w:val="20"/>
          <w:szCs w:val="20"/>
        </w:rPr>
        <w:t>)</w:t>
      </w:r>
      <w:bookmarkStart w:id="0" w:name="_GoBack"/>
      <w:bookmarkEnd w:id="0"/>
    </w:p>
    <w:p w:rsidR="00A80987" w:rsidRPr="00A80987" w:rsidRDefault="00A80987" w:rsidP="00A80987">
      <w:pPr>
        <w:kinsoku w:val="0"/>
        <w:overflowPunct w:val="0"/>
        <w:autoSpaceDE w:val="0"/>
        <w:autoSpaceDN w:val="0"/>
        <w:adjustRightInd w:val="0"/>
        <w:spacing w:before="172" w:after="0" w:line="240" w:lineRule="auto"/>
        <w:ind w:left="227" w:right="325"/>
        <w:rPr>
          <w:rFonts w:ascii="Verdana" w:hAnsi="Verdana" w:cs="Verdana"/>
          <w:sz w:val="20"/>
          <w:szCs w:val="20"/>
        </w:rPr>
      </w:pPr>
    </w:p>
    <w:tbl>
      <w:tblPr>
        <w:tblW w:w="13947" w:type="dxa"/>
        <w:tblInd w:w="-4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1464"/>
        <w:gridCol w:w="1464"/>
        <w:gridCol w:w="1464"/>
        <w:gridCol w:w="1464"/>
        <w:gridCol w:w="1951"/>
        <w:gridCol w:w="2432"/>
        <w:gridCol w:w="2244"/>
      </w:tblGrid>
      <w:tr w:rsidR="00A80987" w:rsidRPr="00A80987" w:rsidTr="009C3802">
        <w:trPr>
          <w:trHeight w:hRule="exact" w:val="494"/>
        </w:trPr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A80987" w:rsidRPr="00A80987" w:rsidRDefault="00A80987" w:rsidP="00A80987">
            <w:pPr>
              <w:kinsoku w:val="0"/>
              <w:overflowPunct w:val="0"/>
              <w:autoSpaceDE w:val="0"/>
              <w:autoSpaceDN w:val="0"/>
              <w:adjustRightInd w:val="0"/>
              <w:spacing w:after="0" w:line="241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87">
              <w:rPr>
                <w:rFonts w:ascii="Verdana" w:hAnsi="Verdana" w:cs="Verdana"/>
                <w:spacing w:val="-1"/>
                <w:sz w:val="20"/>
                <w:szCs w:val="20"/>
              </w:rPr>
              <w:t>Date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A80987" w:rsidRPr="00A80987" w:rsidRDefault="00A80987" w:rsidP="00A8098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23" w:right="144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80987">
              <w:rPr>
                <w:rFonts w:ascii="Verdana" w:hAnsi="Verdana" w:cs="Verdana"/>
                <w:spacing w:val="-1"/>
                <w:sz w:val="20"/>
                <w:szCs w:val="20"/>
              </w:rPr>
              <w:t>Glucometer</w:t>
            </w:r>
            <w:r w:rsidRPr="00A80987">
              <w:rPr>
                <w:rFonts w:ascii="Verdana" w:hAnsi="Verdana" w:cs="Verdana"/>
                <w:spacing w:val="26"/>
                <w:w w:val="99"/>
                <w:sz w:val="20"/>
                <w:szCs w:val="20"/>
              </w:rPr>
              <w:t xml:space="preserve"> </w:t>
            </w:r>
            <w:r w:rsidRPr="00A80987">
              <w:rPr>
                <w:rFonts w:ascii="Verdana" w:hAnsi="Verdana" w:cs="Verdana"/>
                <w:spacing w:val="-1"/>
                <w:sz w:val="20"/>
                <w:szCs w:val="20"/>
              </w:rPr>
              <w:t>Serial</w:t>
            </w:r>
            <w:r w:rsidRPr="00A80987">
              <w:rPr>
                <w:rFonts w:ascii="Verdana" w:hAnsi="Verdana" w:cs="Verdana"/>
                <w:spacing w:val="-6"/>
                <w:sz w:val="20"/>
                <w:szCs w:val="20"/>
              </w:rPr>
              <w:t xml:space="preserve"> </w:t>
            </w:r>
            <w:r w:rsidRPr="00A80987">
              <w:rPr>
                <w:rFonts w:ascii="Verdana" w:hAnsi="Verdana" w:cs="Verdana"/>
                <w:sz w:val="20"/>
                <w:szCs w:val="20"/>
              </w:rPr>
              <w:t>#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26" w:right="249" w:hanging="876"/>
              <w:rPr>
                <w:rFonts w:ascii="Times New Roman" w:hAnsi="Times New Roman" w:cs="Times New Roman"/>
                <w:sz w:val="24"/>
                <w:szCs w:val="24"/>
              </w:rPr>
            </w:pPr>
            <w:r w:rsidRPr="00A80987">
              <w:rPr>
                <w:rFonts w:ascii="Verdana" w:hAnsi="Verdana" w:cs="Verdana"/>
                <w:spacing w:val="-1"/>
                <w:sz w:val="20"/>
                <w:szCs w:val="20"/>
              </w:rPr>
              <w:t>Expected</w:t>
            </w:r>
            <w:r w:rsidRPr="00A80987">
              <w:rPr>
                <w:rFonts w:ascii="Verdana" w:hAnsi="Verdana" w:cs="Verdana"/>
                <w:spacing w:val="-10"/>
                <w:sz w:val="20"/>
                <w:szCs w:val="20"/>
              </w:rPr>
              <w:t xml:space="preserve"> </w:t>
            </w:r>
            <w:r w:rsidRPr="00A80987">
              <w:rPr>
                <w:rFonts w:ascii="Verdana" w:hAnsi="Verdana" w:cs="Verdana"/>
                <w:spacing w:val="-1"/>
                <w:sz w:val="20"/>
                <w:szCs w:val="20"/>
              </w:rPr>
              <w:t>Control</w:t>
            </w:r>
            <w:r w:rsidRPr="00A80987">
              <w:rPr>
                <w:rFonts w:ascii="Verdana" w:hAnsi="Verdana" w:cs="Verdana"/>
                <w:spacing w:val="-9"/>
                <w:sz w:val="20"/>
                <w:szCs w:val="20"/>
              </w:rPr>
              <w:t xml:space="preserve"> </w:t>
            </w:r>
            <w:r w:rsidRPr="00A80987">
              <w:rPr>
                <w:rFonts w:ascii="Verdana" w:hAnsi="Verdana" w:cs="Verdana"/>
                <w:sz w:val="20"/>
                <w:szCs w:val="20"/>
              </w:rPr>
              <w:t>Range</w:t>
            </w:r>
            <w:r w:rsidRPr="00A80987">
              <w:rPr>
                <w:rFonts w:ascii="Verdana" w:hAnsi="Verdana" w:cs="Verdana"/>
                <w:spacing w:val="25"/>
                <w:w w:val="99"/>
                <w:sz w:val="20"/>
                <w:szCs w:val="20"/>
              </w:rPr>
              <w:t xml:space="preserve"> </w:t>
            </w:r>
            <w:r w:rsidRPr="00A80987">
              <w:rPr>
                <w:rFonts w:ascii="Verdana" w:hAnsi="Verdana" w:cs="Verdana"/>
                <w:sz w:val="20"/>
                <w:szCs w:val="20"/>
              </w:rPr>
              <w:t>Values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A80987" w:rsidRPr="00A80987" w:rsidRDefault="00A80987" w:rsidP="00A8098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A80987">
              <w:rPr>
                <w:rFonts w:ascii="Verdana" w:hAnsi="Verdana" w:cs="Verdana"/>
                <w:spacing w:val="-1"/>
                <w:sz w:val="20"/>
                <w:szCs w:val="20"/>
              </w:rPr>
              <w:t>Test</w:t>
            </w:r>
            <w:r w:rsidRPr="00A80987">
              <w:rPr>
                <w:rFonts w:ascii="Verdana" w:hAnsi="Verdana" w:cs="Verdana"/>
                <w:spacing w:val="-9"/>
                <w:sz w:val="20"/>
                <w:szCs w:val="20"/>
              </w:rPr>
              <w:t xml:space="preserve"> </w:t>
            </w:r>
            <w:r w:rsidRPr="00A80987">
              <w:rPr>
                <w:rFonts w:ascii="Verdana" w:hAnsi="Verdana" w:cs="Verdana"/>
                <w:sz w:val="20"/>
                <w:szCs w:val="20"/>
              </w:rPr>
              <w:t>Result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A80987" w:rsidRPr="00A80987" w:rsidRDefault="00D43CC5" w:rsidP="00A8098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97" w:right="158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sz w:val="20"/>
                <w:szCs w:val="20"/>
              </w:rPr>
              <w:t>Test Strip L</w:t>
            </w:r>
            <w:r w:rsidR="00C209F6">
              <w:rPr>
                <w:rFonts w:ascii="Verdana" w:hAnsi="Verdana" w:cs="Verdana"/>
                <w:spacing w:val="-1"/>
                <w:sz w:val="20"/>
                <w:szCs w:val="20"/>
              </w:rPr>
              <w:t>ot</w:t>
            </w:r>
            <w:r w:rsidR="00A80987" w:rsidRPr="00A80987">
              <w:rPr>
                <w:rFonts w:ascii="Verdana" w:hAnsi="Verdana" w:cs="Verdana"/>
                <w:spacing w:val="-6"/>
                <w:sz w:val="20"/>
                <w:szCs w:val="20"/>
              </w:rPr>
              <w:t xml:space="preserve"> </w:t>
            </w:r>
            <w:r w:rsidR="00A80987" w:rsidRPr="00A80987">
              <w:rPr>
                <w:rFonts w:ascii="Verdana" w:hAnsi="Verdana" w:cs="Verdana"/>
                <w:sz w:val="20"/>
                <w:szCs w:val="20"/>
              </w:rPr>
              <w:t>#</w:t>
            </w:r>
          </w:p>
        </w:tc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A80987" w:rsidRPr="00A80987" w:rsidRDefault="00A80987" w:rsidP="00A8098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A80987">
              <w:rPr>
                <w:rFonts w:ascii="Verdana" w:hAnsi="Verdana" w:cs="Verdana"/>
                <w:spacing w:val="-1"/>
                <w:sz w:val="20"/>
                <w:szCs w:val="20"/>
              </w:rPr>
              <w:t>Reason</w:t>
            </w:r>
            <w:r w:rsidRPr="00A80987">
              <w:rPr>
                <w:rFonts w:ascii="Verdana" w:hAnsi="Verdana" w:cs="Verdana"/>
                <w:spacing w:val="-8"/>
                <w:sz w:val="20"/>
                <w:szCs w:val="20"/>
              </w:rPr>
              <w:t xml:space="preserve"> </w:t>
            </w:r>
            <w:r w:rsidRPr="00A80987">
              <w:rPr>
                <w:rFonts w:ascii="Verdana" w:hAnsi="Verdana" w:cs="Verdana"/>
                <w:spacing w:val="-1"/>
                <w:sz w:val="20"/>
                <w:szCs w:val="20"/>
              </w:rPr>
              <w:t>for</w:t>
            </w:r>
            <w:r w:rsidRPr="00A80987">
              <w:rPr>
                <w:rFonts w:ascii="Verdana" w:hAnsi="Verdana" w:cs="Verdana"/>
                <w:spacing w:val="-7"/>
                <w:sz w:val="20"/>
                <w:szCs w:val="20"/>
              </w:rPr>
              <w:t xml:space="preserve"> </w:t>
            </w:r>
            <w:r w:rsidRPr="00A80987">
              <w:rPr>
                <w:rFonts w:ascii="Verdana" w:hAnsi="Verdana" w:cs="Verdana"/>
                <w:spacing w:val="-1"/>
                <w:sz w:val="20"/>
                <w:szCs w:val="20"/>
              </w:rPr>
              <w:t>Test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A80987" w:rsidRPr="00A80987" w:rsidRDefault="00A80987" w:rsidP="00A8098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16" w:firstLine="276"/>
              <w:rPr>
                <w:rFonts w:ascii="Times New Roman" w:hAnsi="Times New Roman" w:cs="Times New Roman"/>
                <w:sz w:val="24"/>
                <w:szCs w:val="24"/>
              </w:rPr>
            </w:pPr>
            <w:r w:rsidRPr="00A80987">
              <w:rPr>
                <w:rFonts w:ascii="Verdana" w:hAnsi="Verdana" w:cs="Verdana"/>
                <w:spacing w:val="-1"/>
                <w:sz w:val="20"/>
                <w:szCs w:val="20"/>
              </w:rPr>
              <w:t>Staff Performing</w:t>
            </w:r>
            <w:r w:rsidRPr="00A80987">
              <w:rPr>
                <w:rFonts w:ascii="Verdana" w:hAnsi="Verdana" w:cs="Verdana"/>
                <w:spacing w:val="-17"/>
                <w:sz w:val="20"/>
                <w:szCs w:val="20"/>
              </w:rPr>
              <w:t xml:space="preserve"> </w:t>
            </w:r>
            <w:r w:rsidRPr="00A80987">
              <w:rPr>
                <w:rFonts w:ascii="Verdana" w:hAnsi="Verdana" w:cs="Verdana"/>
                <w:spacing w:val="-1"/>
                <w:sz w:val="20"/>
                <w:szCs w:val="20"/>
              </w:rPr>
              <w:t>Test</w:t>
            </w:r>
          </w:p>
        </w:tc>
      </w:tr>
      <w:tr w:rsidR="00A80987" w:rsidRPr="00A80987" w:rsidTr="009C3802">
        <w:trPr>
          <w:trHeight w:hRule="exact" w:val="487"/>
        </w:trPr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16" w:firstLine="2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16" w:firstLine="2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Verdana" w:hAnsi="Verdana" w:cs="Verdana"/>
                <w:sz w:val="19"/>
                <w:szCs w:val="19"/>
              </w:rPr>
            </w:pPr>
          </w:p>
          <w:p w:rsidR="00A80987" w:rsidRPr="00A80987" w:rsidRDefault="00A80987" w:rsidP="00A8098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87">
              <w:rPr>
                <w:rFonts w:ascii="Verdana" w:hAnsi="Verdana" w:cs="Verdana"/>
                <w:spacing w:val="-1"/>
                <w:sz w:val="20"/>
                <w:szCs w:val="20"/>
              </w:rPr>
              <w:t>Low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Verdana" w:hAnsi="Verdana" w:cs="Verdana"/>
                <w:sz w:val="19"/>
                <w:szCs w:val="19"/>
              </w:rPr>
            </w:pPr>
          </w:p>
          <w:p w:rsidR="00A80987" w:rsidRPr="00A80987" w:rsidRDefault="00A80987" w:rsidP="00A8098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87">
              <w:rPr>
                <w:rFonts w:ascii="Verdana" w:hAnsi="Verdana" w:cs="Verdana"/>
                <w:sz w:val="20"/>
                <w:szCs w:val="20"/>
              </w:rPr>
              <w:t>High</w:t>
            </w: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987" w:rsidRPr="00A80987" w:rsidTr="009C3802">
        <w:trPr>
          <w:trHeight w:hRule="exact"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987" w:rsidRPr="00A80987" w:rsidTr="009C3802">
        <w:trPr>
          <w:trHeight w:hRule="exact"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987" w:rsidRPr="00A80987" w:rsidTr="009C3802">
        <w:trPr>
          <w:trHeight w:hRule="exact"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987" w:rsidRPr="00A80987" w:rsidTr="009C3802">
        <w:trPr>
          <w:trHeight w:hRule="exact"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987" w:rsidRPr="00A80987" w:rsidTr="009C3802">
        <w:trPr>
          <w:trHeight w:hRule="exact"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987" w:rsidRPr="00A80987" w:rsidTr="009C3802">
        <w:trPr>
          <w:trHeight w:hRule="exact"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987" w:rsidRPr="00A80987" w:rsidTr="009C3802">
        <w:trPr>
          <w:trHeight w:hRule="exact"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987" w:rsidRPr="00A80987" w:rsidTr="009C3802">
        <w:trPr>
          <w:trHeight w:hRule="exact"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987" w:rsidRPr="00A80987" w:rsidTr="009C3802">
        <w:trPr>
          <w:trHeight w:hRule="exact"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987" w:rsidRPr="00A80987" w:rsidTr="009C3802">
        <w:trPr>
          <w:trHeight w:hRule="exact"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987" w:rsidRPr="00A80987" w:rsidTr="009C3802">
        <w:trPr>
          <w:trHeight w:hRule="exact"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987" w:rsidRPr="00A80987" w:rsidTr="009C3802">
        <w:trPr>
          <w:trHeight w:hRule="exact"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87" w:rsidRPr="00A80987" w:rsidRDefault="00A80987" w:rsidP="00A8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987" w:rsidRDefault="00A80987" w:rsidP="00343F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783041" w:rsidRPr="00783041" w:rsidRDefault="00783041" w:rsidP="00783041">
      <w:pPr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304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SELF-ASSESSMENT</w:t>
      </w:r>
    </w:p>
    <w:p w:rsidR="00783041" w:rsidRPr="00783041" w:rsidRDefault="00783041" w:rsidP="0078304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3041" w:rsidRPr="00783041" w:rsidRDefault="00783041" w:rsidP="00783041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Agency</w:t>
      </w:r>
      <w:r w:rsidRPr="007830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Name: _________________________   Address: ______________________________________________</w:t>
      </w:r>
    </w:p>
    <w:p w:rsidR="00783041" w:rsidRPr="00783041" w:rsidRDefault="00783041" w:rsidP="00783041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3041">
        <w:rPr>
          <w:rFonts w:ascii="Times New Roman" w:eastAsia="Times New Roman" w:hAnsi="Times New Roman" w:cs="Times New Roman"/>
          <w:b/>
          <w:bCs/>
          <w:sz w:val="24"/>
          <w:szCs w:val="24"/>
        </w:rPr>
        <w:t>Date Compl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eted: _______________________</w:t>
      </w:r>
    </w:p>
    <w:tbl>
      <w:tblPr>
        <w:tblStyle w:val="TableGrid"/>
        <w:tblW w:w="13158" w:type="dxa"/>
        <w:tblLook w:val="04A0" w:firstRow="1" w:lastRow="0" w:firstColumn="1" w:lastColumn="0" w:noHBand="0" w:noVBand="1"/>
      </w:tblPr>
      <w:tblGrid>
        <w:gridCol w:w="1728"/>
        <w:gridCol w:w="7200"/>
        <w:gridCol w:w="720"/>
        <w:gridCol w:w="720"/>
        <w:gridCol w:w="2790"/>
      </w:tblGrid>
      <w:tr w:rsidR="00783041" w:rsidRPr="00783041" w:rsidTr="003C64F9">
        <w:tc>
          <w:tcPr>
            <w:tcW w:w="1728" w:type="dxa"/>
            <w:shd w:val="pct10" w:color="auto" w:fill="auto"/>
          </w:tcPr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3041">
              <w:rPr>
                <w:rFonts w:ascii="Times New Roman" w:eastAsia="Times New Roman" w:hAnsi="Times New Roman" w:cs="Times New Roman"/>
                <w:b/>
                <w:bCs/>
              </w:rPr>
              <w:t>NAC/TAG</w:t>
            </w:r>
          </w:p>
        </w:tc>
        <w:tc>
          <w:tcPr>
            <w:tcW w:w="7200" w:type="dxa"/>
            <w:shd w:val="pct10" w:color="auto" w:fill="auto"/>
          </w:tcPr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3041">
              <w:rPr>
                <w:rFonts w:ascii="Times New Roman" w:eastAsia="Times New Roman" w:hAnsi="Times New Roman" w:cs="Times New Roman"/>
                <w:b/>
                <w:bCs/>
              </w:rPr>
              <w:t>Regulatory Requirement</w:t>
            </w:r>
          </w:p>
        </w:tc>
        <w:tc>
          <w:tcPr>
            <w:tcW w:w="720" w:type="dxa"/>
            <w:shd w:val="pct10" w:color="auto" w:fill="auto"/>
          </w:tcPr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3041">
              <w:rPr>
                <w:rFonts w:ascii="Times New Roman" w:eastAsia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720" w:type="dxa"/>
            <w:shd w:val="pct10" w:color="auto" w:fill="auto"/>
          </w:tcPr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3041"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</w:tc>
        <w:tc>
          <w:tcPr>
            <w:tcW w:w="2790" w:type="dxa"/>
            <w:shd w:val="pct10" w:color="auto" w:fill="auto"/>
          </w:tcPr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3041">
              <w:rPr>
                <w:rFonts w:ascii="Times New Roman" w:eastAsia="Times New Roman" w:hAnsi="Times New Roman" w:cs="Times New Roman"/>
                <w:b/>
                <w:bCs/>
              </w:rPr>
              <w:t>Remarks</w:t>
            </w:r>
          </w:p>
        </w:tc>
      </w:tr>
      <w:tr w:rsidR="00783041" w:rsidRPr="00783041" w:rsidTr="003C64F9">
        <w:tc>
          <w:tcPr>
            <w:tcW w:w="1728" w:type="dxa"/>
            <w:shd w:val="clear" w:color="auto" w:fill="auto"/>
          </w:tcPr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83041">
              <w:rPr>
                <w:rFonts w:ascii="Times New Roman" w:eastAsia="Times New Roman" w:hAnsi="Times New Roman" w:cs="Times New Roman"/>
                <w:bCs/>
              </w:rPr>
              <w:t>652.155</w:t>
            </w:r>
          </w:p>
        </w:tc>
        <w:tc>
          <w:tcPr>
            <w:tcW w:w="7200" w:type="dxa"/>
            <w:shd w:val="clear" w:color="auto" w:fill="auto"/>
          </w:tcPr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83041">
              <w:rPr>
                <w:rFonts w:ascii="Times New Roman" w:eastAsia="Times New Roman" w:hAnsi="Times New Roman" w:cs="Times New Roman"/>
                <w:bCs/>
              </w:rPr>
              <w:t>There is a qualified director.</w:t>
            </w:r>
          </w:p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83041">
              <w:rPr>
                <w:rFonts w:ascii="Times New Roman" w:eastAsia="Times New Roman" w:hAnsi="Times New Roman" w:cs="Times New Roman"/>
                <w:bCs/>
                <w:u w:val="single"/>
              </w:rPr>
              <w:t>Guidance</w:t>
            </w:r>
            <w:r w:rsidRPr="00783041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78304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The laboratory director is a physician (MD or DO), Chiropractor or Podiatrist as evidenced by having an active license issued by the appropriate professional licensing board. </w:t>
            </w:r>
          </w:p>
        </w:tc>
        <w:tc>
          <w:tcPr>
            <w:tcW w:w="720" w:type="dxa"/>
            <w:shd w:val="clear" w:color="auto" w:fill="auto"/>
          </w:tcPr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shd w:val="clear" w:color="auto" w:fill="auto"/>
          </w:tcPr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83041" w:rsidRPr="00783041" w:rsidTr="003C64F9">
        <w:tc>
          <w:tcPr>
            <w:tcW w:w="1728" w:type="dxa"/>
            <w:shd w:val="clear" w:color="auto" w:fill="auto"/>
          </w:tcPr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041">
              <w:rPr>
                <w:rFonts w:ascii="Times New Roman" w:hAnsi="Times New Roman" w:cs="Times New Roman"/>
                <w:color w:val="000000"/>
              </w:rPr>
              <w:t>652.155(2)(a)</w:t>
            </w:r>
          </w:p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783041">
              <w:rPr>
                <w:rFonts w:ascii="Times New Roman" w:hAnsi="Times New Roman" w:cs="Times New Roman"/>
                <w:color w:val="000000"/>
              </w:rPr>
              <w:t>L0001</w:t>
            </w:r>
          </w:p>
        </w:tc>
        <w:tc>
          <w:tcPr>
            <w:tcW w:w="7200" w:type="dxa"/>
            <w:shd w:val="clear" w:color="auto" w:fill="auto"/>
          </w:tcPr>
          <w:p w:rsidR="00783041" w:rsidRPr="00783041" w:rsidRDefault="00783041" w:rsidP="00783041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line="236" w:lineRule="exact"/>
              <w:rPr>
                <w:rFonts w:ascii="Times New Roman" w:eastAsiaTheme="minorEastAsia" w:hAnsi="Times New Roman" w:cs="Times New Roman"/>
                <w:color w:val="000000"/>
              </w:rPr>
            </w:pP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>2. Except as otherwise provided in Tag L0005, a person who is employed by a laboratory that is licensed by or registered with the Division of Public and Behavioral Health pursuant to chapter 652 of NRS may perform a test without complying with the provisions of  this chapter if:</w:t>
            </w:r>
          </w:p>
          <w:p w:rsidR="00783041" w:rsidRPr="00783041" w:rsidRDefault="00783041" w:rsidP="00783041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line="236" w:lineRule="exact"/>
              <w:rPr>
                <w:rFonts w:ascii="Times New Roman" w:eastAsiaTheme="minorEastAsia" w:hAnsi="Times New Roman" w:cs="Times New Roman"/>
                <w:color w:val="000000"/>
              </w:rPr>
            </w:pPr>
            <w:r w:rsidRPr="00783041">
              <w:rPr>
                <w:rFonts w:ascii="Times New Roman" w:eastAsiaTheme="minorEastAsia" w:hAnsi="Times New Roman" w:cs="Times New Roman"/>
              </w:rPr>
              <w:tab/>
            </w: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 xml:space="preserve">(a) The test has been classified as a waived test pursuant to 42 </w:t>
            </w:r>
          </w:p>
          <w:p w:rsidR="00783041" w:rsidRPr="00783041" w:rsidRDefault="00783041" w:rsidP="00783041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line="236" w:lineRule="exact"/>
              <w:rPr>
                <w:rFonts w:ascii="Times New Roman" w:eastAsiaTheme="minorEastAsia" w:hAnsi="Times New Roman" w:cs="Times New Roman"/>
                <w:color w:val="000000"/>
              </w:rPr>
            </w:pPr>
            <w:r w:rsidRPr="00783041">
              <w:rPr>
                <w:rFonts w:ascii="Times New Roman" w:eastAsiaTheme="minorEastAsia" w:hAnsi="Times New Roman" w:cs="Times New Roman"/>
              </w:rPr>
              <w:tab/>
            </w: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>C.F.R. Part 493, Subpart A;</w:t>
            </w:r>
          </w:p>
          <w:p w:rsidR="00783041" w:rsidRPr="00783041" w:rsidRDefault="00783041" w:rsidP="00783041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line="236" w:lineRule="exact"/>
              <w:rPr>
                <w:rFonts w:ascii="Times New Roman" w:eastAsiaTheme="minorEastAsia" w:hAnsi="Times New Roman" w:cs="Times New Roman"/>
                <w:color w:val="000000"/>
                <w:u w:val="single"/>
              </w:rPr>
            </w:pPr>
            <w:r w:rsidRPr="00783041">
              <w:rPr>
                <w:rFonts w:ascii="Times New Roman" w:eastAsiaTheme="minorEastAsia" w:hAnsi="Times New Roman" w:cs="Times New Roman"/>
                <w:color w:val="000000"/>
                <w:u w:val="single"/>
              </w:rPr>
              <w:t>Guidance:</w:t>
            </w:r>
          </w:p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78304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ONLY CLIA waived tests are being performed.  </w:t>
            </w:r>
          </w:p>
        </w:tc>
        <w:tc>
          <w:tcPr>
            <w:tcW w:w="720" w:type="dxa"/>
            <w:shd w:val="clear" w:color="auto" w:fill="auto"/>
          </w:tcPr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790" w:type="dxa"/>
            <w:shd w:val="clear" w:color="auto" w:fill="auto"/>
          </w:tcPr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83041" w:rsidRPr="00783041" w:rsidTr="003C64F9">
        <w:tc>
          <w:tcPr>
            <w:tcW w:w="1728" w:type="dxa"/>
            <w:shd w:val="clear" w:color="auto" w:fill="auto"/>
          </w:tcPr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83041">
              <w:rPr>
                <w:rFonts w:ascii="Times New Roman" w:eastAsia="Times New Roman" w:hAnsi="Times New Roman" w:cs="Times New Roman"/>
                <w:color w:val="000000"/>
              </w:rPr>
              <w:t>652.155(2)(b)(1)</w:t>
            </w:r>
          </w:p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783041">
              <w:rPr>
                <w:rFonts w:ascii="Times New Roman" w:eastAsia="Times New Roman" w:hAnsi="Times New Roman" w:cs="Times New Roman"/>
                <w:color w:val="000000"/>
              </w:rPr>
              <w:t>L0002</w:t>
            </w:r>
          </w:p>
        </w:tc>
        <w:tc>
          <w:tcPr>
            <w:tcW w:w="7200" w:type="dxa"/>
            <w:shd w:val="clear" w:color="auto" w:fill="auto"/>
          </w:tcPr>
          <w:p w:rsidR="00783041" w:rsidRPr="00783041" w:rsidRDefault="00783041" w:rsidP="00783041">
            <w:pPr>
              <w:widowControl w:val="0"/>
              <w:tabs>
                <w:tab w:val="left" w:pos="278"/>
              </w:tabs>
              <w:spacing w:line="236" w:lineRule="exact"/>
              <w:rPr>
                <w:rFonts w:ascii="Times New Roman" w:eastAsiaTheme="minorEastAsia" w:hAnsi="Times New Roman" w:cs="Times New Roman"/>
                <w:color w:val="000000"/>
              </w:rPr>
            </w:pPr>
            <w:r w:rsidRPr="00783041">
              <w:rPr>
                <w:rFonts w:ascii="Times New Roman" w:hAnsi="Times New Roman" w:cs="Times New Roman"/>
              </w:rPr>
              <w:t xml:space="preserve"> </w:t>
            </w: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 xml:space="preserve">(b) The director, a designee of the director or a licensed physician at the laboratory at which the test is performed: </w:t>
            </w:r>
          </w:p>
          <w:p w:rsidR="00783041" w:rsidRPr="00783041" w:rsidRDefault="00783041" w:rsidP="00783041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line="236" w:lineRule="exact"/>
              <w:rPr>
                <w:rFonts w:ascii="Times New Roman" w:eastAsiaTheme="minorEastAsia" w:hAnsi="Times New Roman" w:cs="Times New Roman"/>
                <w:color w:val="000000"/>
              </w:rPr>
            </w:pPr>
            <w:r w:rsidRPr="00783041">
              <w:rPr>
                <w:rFonts w:ascii="Times New Roman" w:eastAsiaTheme="minorEastAsia" w:hAnsi="Times New Roman" w:cs="Times New Roman"/>
              </w:rPr>
              <w:tab/>
            </w: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 xml:space="preserve">   (1) Verifies that the person is competent to perform the test;</w:t>
            </w:r>
          </w:p>
          <w:p w:rsidR="00783041" w:rsidRPr="00783041" w:rsidRDefault="00783041" w:rsidP="00783041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line="236" w:lineRule="exact"/>
              <w:rPr>
                <w:rFonts w:ascii="Times New Roman" w:eastAsiaTheme="minorEastAsia" w:hAnsi="Times New Roman" w:cs="Times New Roman"/>
                <w:color w:val="000000"/>
                <w:u w:val="single"/>
              </w:rPr>
            </w:pPr>
            <w:r w:rsidRPr="00783041">
              <w:rPr>
                <w:rFonts w:ascii="Times New Roman" w:eastAsiaTheme="minorEastAsia" w:hAnsi="Times New Roman" w:cs="Times New Roman"/>
                <w:color w:val="000000"/>
                <w:u w:val="single"/>
              </w:rPr>
              <w:t>Guidance:</w:t>
            </w:r>
          </w:p>
          <w:p w:rsidR="00783041" w:rsidRPr="00783041" w:rsidRDefault="00783041" w:rsidP="00783041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line="236" w:lineRule="exact"/>
              <w:rPr>
                <w:rFonts w:ascii="Times New Roman" w:eastAsiaTheme="minorEastAsia" w:hAnsi="Times New Roman" w:cs="Times New Roman"/>
                <w:b/>
                <w:i/>
                <w:color w:val="000000"/>
              </w:rPr>
            </w:pPr>
            <w:r w:rsidRPr="00783041">
              <w:rPr>
                <w:rFonts w:ascii="Times New Roman" w:eastAsiaTheme="minorEastAsia" w:hAnsi="Times New Roman" w:cs="Times New Roman"/>
                <w:b/>
                <w:i/>
                <w:color w:val="000000"/>
              </w:rPr>
              <w:t xml:space="preserve">Written training and competency assessment of all testing personnel has been completed and is up-to-date.  </w:t>
            </w:r>
          </w:p>
        </w:tc>
        <w:tc>
          <w:tcPr>
            <w:tcW w:w="720" w:type="dxa"/>
            <w:shd w:val="clear" w:color="auto" w:fill="auto"/>
          </w:tcPr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790" w:type="dxa"/>
            <w:shd w:val="clear" w:color="auto" w:fill="auto"/>
          </w:tcPr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83041" w:rsidRPr="00783041" w:rsidTr="003C64F9">
        <w:trPr>
          <w:trHeight w:val="1610"/>
        </w:trPr>
        <w:tc>
          <w:tcPr>
            <w:tcW w:w="1728" w:type="dxa"/>
            <w:shd w:val="clear" w:color="auto" w:fill="auto"/>
          </w:tcPr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041">
              <w:rPr>
                <w:rFonts w:ascii="Times New Roman" w:hAnsi="Times New Roman" w:cs="Times New Roman"/>
                <w:color w:val="000000"/>
              </w:rPr>
              <w:t>652.155(2)(b)(2)</w:t>
            </w:r>
          </w:p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783041">
              <w:rPr>
                <w:rFonts w:ascii="Times New Roman" w:hAnsi="Times New Roman" w:cs="Times New Roman"/>
                <w:color w:val="000000"/>
              </w:rPr>
              <w:t>L0003</w:t>
            </w:r>
          </w:p>
        </w:tc>
        <w:tc>
          <w:tcPr>
            <w:tcW w:w="7200" w:type="dxa"/>
            <w:shd w:val="clear" w:color="auto" w:fill="auto"/>
          </w:tcPr>
          <w:p w:rsidR="00783041" w:rsidRPr="00783041" w:rsidRDefault="00783041" w:rsidP="00783041">
            <w:pPr>
              <w:widowControl w:val="0"/>
              <w:tabs>
                <w:tab w:val="left" w:pos="278"/>
                <w:tab w:val="left" w:pos="5532"/>
              </w:tabs>
              <w:autoSpaceDE w:val="0"/>
              <w:autoSpaceDN w:val="0"/>
              <w:adjustRightInd w:val="0"/>
              <w:spacing w:line="236" w:lineRule="exact"/>
              <w:rPr>
                <w:rFonts w:ascii="Times New Roman" w:hAnsi="Times New Roman" w:cs="Times New Roman"/>
                <w:color w:val="000000"/>
              </w:rPr>
            </w:pPr>
            <w:r w:rsidRPr="00783041">
              <w:rPr>
                <w:rFonts w:ascii="Times New Roman" w:hAnsi="Times New Roman" w:cs="Times New Roman"/>
                <w:color w:val="000000"/>
              </w:rPr>
              <w:t>(b) The director, a designee of the director or a licensed physician at the laboratory at which the test is performed:</w:t>
            </w:r>
          </w:p>
          <w:p w:rsidR="00783041" w:rsidRPr="00783041" w:rsidRDefault="00783041" w:rsidP="00783041">
            <w:pPr>
              <w:widowControl w:val="0"/>
              <w:tabs>
                <w:tab w:val="left" w:pos="278"/>
                <w:tab w:val="left" w:pos="5532"/>
              </w:tabs>
              <w:autoSpaceDE w:val="0"/>
              <w:autoSpaceDN w:val="0"/>
              <w:adjustRightInd w:val="0"/>
              <w:spacing w:line="236" w:lineRule="exact"/>
              <w:rPr>
                <w:rFonts w:ascii="Times New Roman" w:eastAsia="Times New Roman" w:hAnsi="Times New Roman" w:cs="Times New Roman"/>
                <w:bCs/>
              </w:rPr>
            </w:pPr>
            <w:r w:rsidRPr="00783041">
              <w:rPr>
                <w:rFonts w:ascii="Times New Roman" w:hAnsi="Times New Roman" w:cs="Times New Roman"/>
                <w:color w:val="000000"/>
              </w:rPr>
              <w:t xml:space="preserve">   (2) Ensures that the test is performed in accordance with instructions of the manufacturer of the test;</w:t>
            </w:r>
            <w:r w:rsidRPr="00783041">
              <w:rPr>
                <w:rFonts w:ascii="Times New Roman" w:eastAsiaTheme="minorEastAsia" w:hAnsi="Times New Roman" w:cs="Times New Roman"/>
              </w:rPr>
              <w:tab/>
            </w:r>
          </w:p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783041">
              <w:rPr>
                <w:rFonts w:ascii="Times New Roman" w:eastAsia="Times New Roman" w:hAnsi="Times New Roman" w:cs="Times New Roman"/>
                <w:bCs/>
                <w:u w:val="single"/>
              </w:rPr>
              <w:t>Guidance:</w:t>
            </w:r>
          </w:p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783041">
              <w:rPr>
                <w:rFonts w:ascii="Times New Roman" w:eastAsia="Times New Roman" w:hAnsi="Times New Roman" w:cs="Times New Roman"/>
                <w:b/>
                <w:bCs/>
                <w:i/>
              </w:rPr>
              <w:t>Follow the manufacturer’s instructions for performing tests including monitoring/recording storage temperatures for reagents, having supplies that are consistent with manufacturer’s instructions and performing and documenting con</w:t>
            </w:r>
            <w:r w:rsidRPr="00783041">
              <w:rPr>
                <w:rFonts w:ascii="Times New Roman" w:eastAsia="Times New Roman" w:hAnsi="Times New Roman" w:cs="Times New Roman"/>
                <w:b/>
                <w:bCs/>
                <w:i/>
              </w:rPr>
              <w:fldChar w:fldCharType="begin"/>
            </w:r>
            <w:r w:rsidRPr="00783041">
              <w:rPr>
                <w:rFonts w:ascii="Times New Roman" w:eastAsia="Times New Roman" w:hAnsi="Times New Roman" w:cs="Times New Roman"/>
                <w:b/>
                <w:bCs/>
                <w:i/>
              </w:rPr>
              <w:instrText xml:space="preserve"> PAGE   \* MERGEFORMAT </w:instrText>
            </w:r>
            <w:r w:rsidRPr="00783041">
              <w:rPr>
                <w:rFonts w:ascii="Times New Roman" w:eastAsia="Times New Roman" w:hAnsi="Times New Roman" w:cs="Times New Roman"/>
                <w:b/>
                <w:bCs/>
                <w:i/>
              </w:rPr>
              <w:fldChar w:fldCharType="separate"/>
            </w:r>
            <w:r w:rsidRPr="00783041">
              <w:rPr>
                <w:rFonts w:ascii="Times New Roman" w:eastAsia="Times New Roman" w:hAnsi="Times New Roman" w:cs="Times New Roman"/>
                <w:b/>
                <w:bCs/>
                <w:i/>
                <w:noProof/>
              </w:rPr>
              <w:t>2</w:t>
            </w:r>
            <w:r w:rsidRPr="00783041">
              <w:rPr>
                <w:rFonts w:ascii="Times New Roman" w:eastAsia="Times New Roman" w:hAnsi="Times New Roman" w:cs="Times New Roman"/>
                <w:b/>
                <w:bCs/>
                <w:i/>
                <w:noProof/>
              </w:rPr>
              <w:fldChar w:fldCharType="end"/>
            </w:r>
            <w:r w:rsidRPr="0078304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trols as required by the manufacturer.  </w:t>
            </w:r>
          </w:p>
        </w:tc>
        <w:tc>
          <w:tcPr>
            <w:tcW w:w="720" w:type="dxa"/>
            <w:shd w:val="clear" w:color="auto" w:fill="auto"/>
          </w:tcPr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790" w:type="dxa"/>
            <w:shd w:val="clear" w:color="auto" w:fill="auto"/>
          </w:tcPr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83041" w:rsidRPr="00783041" w:rsidTr="003C64F9">
        <w:trPr>
          <w:trHeight w:val="1520"/>
        </w:trPr>
        <w:tc>
          <w:tcPr>
            <w:tcW w:w="1728" w:type="dxa"/>
            <w:shd w:val="clear" w:color="auto" w:fill="auto"/>
          </w:tcPr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041">
              <w:rPr>
                <w:rFonts w:ascii="Times New Roman" w:hAnsi="Times New Roman" w:cs="Times New Roman"/>
                <w:color w:val="000000"/>
              </w:rPr>
              <w:lastRenderedPageBreak/>
              <w:t>652.155(2)(b)(3)</w:t>
            </w:r>
          </w:p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041">
              <w:rPr>
                <w:rFonts w:ascii="Times New Roman" w:hAnsi="Times New Roman" w:cs="Times New Roman"/>
                <w:color w:val="000000"/>
              </w:rPr>
              <w:t>L0004</w:t>
            </w:r>
          </w:p>
        </w:tc>
        <w:tc>
          <w:tcPr>
            <w:tcW w:w="7200" w:type="dxa"/>
            <w:shd w:val="clear" w:color="auto" w:fill="auto"/>
          </w:tcPr>
          <w:p w:rsidR="00783041" w:rsidRPr="00783041" w:rsidRDefault="00783041" w:rsidP="00783041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line="236" w:lineRule="exact"/>
              <w:rPr>
                <w:rFonts w:ascii="Times New Roman" w:eastAsiaTheme="minorEastAsia" w:hAnsi="Times New Roman" w:cs="Times New Roman"/>
                <w:color w:val="000000"/>
              </w:rPr>
            </w:pP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 xml:space="preserve">(b) The director, a designee of the director or a licensed </w:t>
            </w:r>
          </w:p>
          <w:p w:rsidR="00783041" w:rsidRPr="00783041" w:rsidRDefault="00783041" w:rsidP="00783041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line="236" w:lineRule="exact"/>
              <w:rPr>
                <w:rFonts w:ascii="Times New Roman" w:eastAsiaTheme="minorEastAsia" w:hAnsi="Times New Roman" w:cs="Times New Roman"/>
                <w:color w:val="000000"/>
              </w:rPr>
            </w:pPr>
            <w:r w:rsidRPr="00783041">
              <w:rPr>
                <w:rFonts w:ascii="Times New Roman" w:eastAsiaTheme="minorEastAsia" w:hAnsi="Times New Roman" w:cs="Times New Roman"/>
              </w:rPr>
              <w:tab/>
            </w: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 xml:space="preserve">physician at the laboratory at which the test is performed: </w:t>
            </w:r>
          </w:p>
          <w:p w:rsidR="00783041" w:rsidRPr="00783041" w:rsidRDefault="00783041" w:rsidP="00783041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line="236" w:lineRule="exact"/>
              <w:rPr>
                <w:rFonts w:ascii="Times New Roman" w:eastAsiaTheme="minorEastAsia" w:hAnsi="Times New Roman" w:cs="Times New Roman"/>
                <w:color w:val="000000"/>
              </w:rPr>
            </w:pPr>
            <w:r w:rsidRPr="00783041">
              <w:rPr>
                <w:rFonts w:ascii="Times New Roman" w:eastAsiaTheme="minorEastAsia" w:hAnsi="Times New Roman" w:cs="Times New Roman"/>
              </w:rPr>
              <w:tab/>
            </w: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 xml:space="preserve">    (3) Validates and verifies the manner in which the test is </w:t>
            </w:r>
          </w:p>
          <w:p w:rsidR="00783041" w:rsidRPr="00783041" w:rsidRDefault="00783041" w:rsidP="00783041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line="236" w:lineRule="exact"/>
              <w:rPr>
                <w:rFonts w:ascii="Times New Roman" w:eastAsiaTheme="minorEastAsia" w:hAnsi="Times New Roman" w:cs="Times New Roman"/>
                <w:color w:val="000000"/>
              </w:rPr>
            </w:pPr>
            <w:r w:rsidRPr="00783041">
              <w:rPr>
                <w:rFonts w:ascii="Times New Roman" w:eastAsiaTheme="minorEastAsia" w:hAnsi="Times New Roman" w:cs="Times New Roman"/>
              </w:rPr>
              <w:tab/>
            </w: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 xml:space="preserve">performed by using controls which ensure that the results of </w:t>
            </w:r>
          </w:p>
          <w:p w:rsidR="00783041" w:rsidRPr="00783041" w:rsidRDefault="00783041" w:rsidP="00783041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line="236" w:lineRule="exact"/>
              <w:rPr>
                <w:rFonts w:ascii="Times New Roman" w:eastAsiaTheme="minorEastAsia" w:hAnsi="Times New Roman" w:cs="Times New Roman"/>
                <w:color w:val="000000"/>
              </w:rPr>
            </w:pPr>
            <w:r w:rsidRPr="00783041">
              <w:rPr>
                <w:rFonts w:ascii="Times New Roman" w:eastAsiaTheme="minorEastAsia" w:hAnsi="Times New Roman" w:cs="Times New Roman"/>
              </w:rPr>
              <w:tab/>
            </w:r>
            <w:proofErr w:type="gramStart"/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>the</w:t>
            </w:r>
            <w:proofErr w:type="gramEnd"/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 xml:space="preserve"> test will be accurate and reliable.</w:t>
            </w:r>
          </w:p>
          <w:p w:rsidR="00783041" w:rsidRPr="00783041" w:rsidRDefault="00783041" w:rsidP="00783041">
            <w:pPr>
              <w:widowControl w:val="0"/>
              <w:tabs>
                <w:tab w:val="left" w:pos="278"/>
                <w:tab w:val="left" w:pos="5532"/>
              </w:tabs>
              <w:autoSpaceDE w:val="0"/>
              <w:autoSpaceDN w:val="0"/>
              <w:adjustRightInd w:val="0"/>
              <w:spacing w:line="236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shd w:val="clear" w:color="auto" w:fill="auto"/>
          </w:tcPr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790" w:type="dxa"/>
            <w:shd w:val="clear" w:color="auto" w:fill="auto"/>
          </w:tcPr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83041" w:rsidRPr="00783041" w:rsidTr="003C64F9">
        <w:trPr>
          <w:trHeight w:val="2618"/>
        </w:trPr>
        <w:tc>
          <w:tcPr>
            <w:tcW w:w="1728" w:type="dxa"/>
            <w:shd w:val="clear" w:color="auto" w:fill="auto"/>
          </w:tcPr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041">
              <w:rPr>
                <w:rFonts w:ascii="Times New Roman" w:hAnsi="Times New Roman" w:cs="Times New Roman"/>
                <w:color w:val="000000"/>
              </w:rPr>
              <w:t>652.155(3)(a)</w:t>
            </w:r>
          </w:p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041">
              <w:rPr>
                <w:rFonts w:ascii="Times New Roman" w:hAnsi="Times New Roman" w:cs="Times New Roman"/>
                <w:color w:val="000000"/>
              </w:rPr>
              <w:t>L0005</w:t>
            </w:r>
          </w:p>
        </w:tc>
        <w:tc>
          <w:tcPr>
            <w:tcW w:w="7200" w:type="dxa"/>
            <w:shd w:val="clear" w:color="auto" w:fill="auto"/>
          </w:tcPr>
          <w:p w:rsidR="00783041" w:rsidRPr="00783041" w:rsidRDefault="00783041" w:rsidP="00783041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line="236" w:lineRule="exact"/>
              <w:rPr>
                <w:rFonts w:ascii="Times New Roman" w:eastAsiaTheme="minorEastAsia" w:hAnsi="Times New Roman" w:cs="Times New Roman"/>
                <w:color w:val="000000"/>
              </w:rPr>
            </w:pP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 xml:space="preserve">3.  The provisions of subsection 2 do not relieve a person who </w:t>
            </w:r>
          </w:p>
          <w:p w:rsidR="00783041" w:rsidRPr="00783041" w:rsidRDefault="00783041" w:rsidP="00783041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line="236" w:lineRule="exact"/>
              <w:rPr>
                <w:rFonts w:ascii="Times New Roman" w:eastAsiaTheme="minorEastAsia" w:hAnsi="Times New Roman" w:cs="Times New Roman"/>
                <w:color w:val="000000"/>
              </w:rPr>
            </w:pPr>
            <w:r w:rsidRPr="00783041">
              <w:rPr>
                <w:rFonts w:ascii="Times New Roman" w:eastAsiaTheme="minorEastAsia" w:hAnsi="Times New Roman" w:cs="Times New Roman"/>
              </w:rPr>
              <w:tab/>
            </w: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>performs a test of the requirement to:</w:t>
            </w:r>
          </w:p>
          <w:p w:rsidR="00783041" w:rsidRPr="00783041" w:rsidRDefault="00783041" w:rsidP="00783041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line="236" w:lineRule="exact"/>
              <w:rPr>
                <w:rFonts w:ascii="Times New Roman" w:eastAsiaTheme="minorEastAsia" w:hAnsi="Times New Roman" w:cs="Times New Roman"/>
                <w:color w:val="000000"/>
              </w:rPr>
            </w:pPr>
            <w:r w:rsidRPr="00783041">
              <w:rPr>
                <w:rFonts w:ascii="Times New Roman" w:eastAsiaTheme="minorEastAsia" w:hAnsi="Times New Roman" w:cs="Times New Roman"/>
              </w:rPr>
              <w:tab/>
            </w: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 xml:space="preserve">(a) Comply with the policies and procedures that the director </w:t>
            </w:r>
          </w:p>
          <w:p w:rsidR="00783041" w:rsidRPr="00783041" w:rsidRDefault="00783041" w:rsidP="00783041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line="236" w:lineRule="exact"/>
              <w:rPr>
                <w:rFonts w:ascii="Times New Roman" w:eastAsiaTheme="minorEastAsia" w:hAnsi="Times New Roman" w:cs="Times New Roman"/>
                <w:color w:val="000000"/>
              </w:rPr>
            </w:pPr>
            <w:r w:rsidRPr="00783041">
              <w:rPr>
                <w:rFonts w:ascii="Times New Roman" w:eastAsiaTheme="minorEastAsia" w:hAnsi="Times New Roman" w:cs="Times New Roman"/>
              </w:rPr>
              <w:tab/>
            </w: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>of the laboratory at which the test is performed has established pursuant to NAC 652.280</w:t>
            </w:r>
          </w:p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Theme="minorEastAsia" w:hAnsi="Times New Roman" w:cs="Times New Roman"/>
                <w:color w:val="000000"/>
              </w:rPr>
            </w:pP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>NAC</w:t>
            </w: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> </w:t>
            </w: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>652.280: A director shall ensure that:</w:t>
            </w:r>
          </w:p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Theme="minorEastAsia" w:hAnsi="Times New Roman" w:cs="Times New Roman"/>
                <w:color w:val="000000"/>
              </w:rPr>
            </w:pP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 xml:space="preserve">     </w:t>
            </w:r>
            <w:proofErr w:type="gramStart"/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>1.</w:t>
            </w:r>
            <w:proofErr w:type="gramEnd"/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> </w:t>
            </w: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> </w:t>
            </w: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>Policies and procedures are established and enforced to ensure the health, welfare and safety of the personnel of the laboratory and visitors.</w:t>
            </w:r>
          </w:p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Theme="minorEastAsia" w:hAnsi="Times New Roman" w:cs="Times New Roman"/>
                <w:color w:val="000000"/>
              </w:rPr>
            </w:pP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>     2.</w:t>
            </w: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> </w:t>
            </w: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> </w:t>
            </w: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>The physical premises and environmental conditions of the laboratory:</w:t>
            </w:r>
          </w:p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Theme="minorEastAsia" w:hAnsi="Times New Roman" w:cs="Times New Roman"/>
                <w:color w:val="000000"/>
              </w:rPr>
            </w:pP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>     (a)</w:t>
            </w: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> </w:t>
            </w: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>Are appropriate for the testing performed; and</w:t>
            </w:r>
          </w:p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Theme="minorEastAsia" w:hAnsi="Times New Roman" w:cs="Times New Roman"/>
                <w:color w:val="000000"/>
              </w:rPr>
            </w:pP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>     (b</w:t>
            </w:r>
            <w:proofErr w:type="gramStart"/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>)</w:t>
            </w:r>
            <w:proofErr w:type="gramEnd"/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> </w:t>
            </w: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>Provide a safe environment in which employees are protected from biological, chemical and physical hazards.</w:t>
            </w:r>
          </w:p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Theme="minorEastAsia" w:hAnsi="Times New Roman" w:cs="Times New Roman"/>
                <w:color w:val="000000"/>
              </w:rPr>
            </w:pP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 xml:space="preserve">     </w:t>
            </w:r>
            <w:proofErr w:type="gramStart"/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>3.</w:t>
            </w:r>
            <w:proofErr w:type="gramEnd"/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> </w:t>
            </w: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> </w:t>
            </w: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>The laboratory is adequately ventilated, with temperatures controlled within the requirements of the tests performed.</w:t>
            </w:r>
          </w:p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Theme="minorEastAsia" w:hAnsi="Times New Roman" w:cs="Times New Roman"/>
                <w:color w:val="000000"/>
              </w:rPr>
            </w:pP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 xml:space="preserve">     </w:t>
            </w:r>
            <w:proofErr w:type="gramStart"/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>4.</w:t>
            </w:r>
            <w:proofErr w:type="gramEnd"/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> </w:t>
            </w: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> </w:t>
            </w: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>Showers and eyewashes are provided where necessary for safety.</w:t>
            </w:r>
          </w:p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Theme="minorEastAsia" w:hAnsi="Times New Roman" w:cs="Times New Roman"/>
                <w:color w:val="000000"/>
              </w:rPr>
            </w:pPr>
            <w:r w:rsidRPr="00783041">
              <w:rPr>
                <w:rFonts w:ascii="Times New Roman" w:eastAsiaTheme="minorEastAsia" w:hAnsi="Times New Roman" w:cs="Times New Roman"/>
                <w:color w:val="000000"/>
                <w:u w:val="single"/>
              </w:rPr>
              <w:t>Guidance</w:t>
            </w: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>:</w:t>
            </w:r>
          </w:p>
          <w:p w:rsidR="00783041" w:rsidRPr="00783041" w:rsidRDefault="00783041" w:rsidP="00783041">
            <w:pPr>
              <w:numPr>
                <w:ilvl w:val="0"/>
                <w:numId w:val="1"/>
              </w:numPr>
              <w:spacing w:line="240" w:lineRule="atLeast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color w:val="000000"/>
              </w:rPr>
            </w:pPr>
            <w:r w:rsidRPr="00783041">
              <w:rPr>
                <w:rFonts w:ascii="Times New Roman" w:eastAsiaTheme="minorEastAsia" w:hAnsi="Times New Roman" w:cs="Times New Roman"/>
                <w:b/>
                <w:i/>
                <w:color w:val="000000"/>
              </w:rPr>
              <w:t>No eati</w:t>
            </w:r>
            <w:r>
              <w:rPr>
                <w:rFonts w:ascii="Times New Roman" w:eastAsiaTheme="minorEastAsia" w:hAnsi="Times New Roman" w:cs="Times New Roman"/>
                <w:b/>
                <w:i/>
                <w:color w:val="000000"/>
              </w:rPr>
              <w:t>ng, drinking or smoking in the test area</w:t>
            </w:r>
          </w:p>
          <w:p w:rsidR="00783041" w:rsidRPr="00783041" w:rsidRDefault="00783041" w:rsidP="00783041">
            <w:pPr>
              <w:numPr>
                <w:ilvl w:val="0"/>
                <w:numId w:val="1"/>
              </w:numPr>
              <w:spacing w:line="240" w:lineRule="atLeast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color w:val="000000"/>
              </w:rPr>
            </w:pPr>
            <w:r w:rsidRPr="00783041">
              <w:rPr>
                <w:rFonts w:ascii="Times New Roman" w:eastAsiaTheme="minorEastAsia" w:hAnsi="Times New Roman" w:cs="Times New Roman"/>
                <w:b/>
                <w:i/>
                <w:color w:val="000000"/>
              </w:rPr>
              <w:t>Dispose of sharps in puncture proof containers</w:t>
            </w:r>
          </w:p>
          <w:p w:rsidR="00783041" w:rsidRPr="00783041" w:rsidRDefault="00783041" w:rsidP="00783041">
            <w:pPr>
              <w:numPr>
                <w:ilvl w:val="0"/>
                <w:numId w:val="1"/>
              </w:numPr>
              <w:spacing w:line="240" w:lineRule="atLeast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color w:val="000000"/>
              </w:rPr>
            </w:pPr>
            <w:r w:rsidRPr="00783041">
              <w:rPr>
                <w:rFonts w:ascii="Times New Roman" w:eastAsiaTheme="minorEastAsia" w:hAnsi="Times New Roman" w:cs="Times New Roman"/>
                <w:b/>
                <w:i/>
                <w:color w:val="000000"/>
              </w:rPr>
              <w:t>Do not bend, break or recap needles</w:t>
            </w:r>
          </w:p>
          <w:p w:rsidR="00783041" w:rsidRPr="00783041" w:rsidRDefault="00783041" w:rsidP="00783041">
            <w:pPr>
              <w:numPr>
                <w:ilvl w:val="0"/>
                <w:numId w:val="1"/>
              </w:numPr>
              <w:spacing w:line="240" w:lineRule="atLeast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color w:val="000000"/>
              </w:rPr>
            </w:pPr>
            <w:r w:rsidRPr="00783041">
              <w:rPr>
                <w:rFonts w:ascii="Times New Roman" w:eastAsiaTheme="minorEastAsia" w:hAnsi="Times New Roman" w:cs="Times New Roman"/>
                <w:b/>
                <w:i/>
                <w:color w:val="000000"/>
              </w:rPr>
              <w:t>Never re-use single-use devices such as syringes, needles and lancets</w:t>
            </w:r>
          </w:p>
          <w:p w:rsidR="00783041" w:rsidRPr="00783041" w:rsidRDefault="00783041" w:rsidP="00783041">
            <w:pPr>
              <w:numPr>
                <w:ilvl w:val="0"/>
                <w:numId w:val="1"/>
              </w:numPr>
              <w:spacing w:line="240" w:lineRule="atLeast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color w:val="000000"/>
              </w:rPr>
            </w:pPr>
            <w:r w:rsidRPr="00783041">
              <w:rPr>
                <w:rFonts w:ascii="Times New Roman" w:eastAsiaTheme="minorEastAsia" w:hAnsi="Times New Roman" w:cs="Times New Roman"/>
                <w:b/>
                <w:i/>
                <w:color w:val="000000"/>
              </w:rPr>
              <w:t xml:space="preserve">There is an eyewash in the testing area </w:t>
            </w:r>
          </w:p>
          <w:p w:rsidR="00783041" w:rsidRPr="00783041" w:rsidRDefault="00783041" w:rsidP="00783041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line="236" w:lineRule="exact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720" w:type="dxa"/>
            <w:shd w:val="clear" w:color="auto" w:fill="auto"/>
          </w:tcPr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790" w:type="dxa"/>
            <w:shd w:val="clear" w:color="auto" w:fill="auto"/>
          </w:tcPr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83041" w:rsidRPr="00783041" w:rsidTr="003C64F9">
        <w:trPr>
          <w:trHeight w:val="2618"/>
        </w:trPr>
        <w:tc>
          <w:tcPr>
            <w:tcW w:w="1728" w:type="dxa"/>
            <w:shd w:val="clear" w:color="auto" w:fill="auto"/>
          </w:tcPr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041">
              <w:rPr>
                <w:rFonts w:ascii="Times New Roman" w:hAnsi="Times New Roman" w:cs="Times New Roman"/>
                <w:color w:val="000000"/>
              </w:rPr>
              <w:lastRenderedPageBreak/>
              <w:t>NAC 652.155(4)(a)(b)</w:t>
            </w:r>
          </w:p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041">
              <w:rPr>
                <w:rFonts w:ascii="Times New Roman" w:hAnsi="Times New Roman" w:cs="Times New Roman"/>
                <w:color w:val="000000"/>
              </w:rPr>
              <w:t>L0122</w:t>
            </w:r>
          </w:p>
        </w:tc>
        <w:tc>
          <w:tcPr>
            <w:tcW w:w="7200" w:type="dxa"/>
            <w:shd w:val="clear" w:color="auto" w:fill="auto"/>
          </w:tcPr>
          <w:p w:rsidR="00783041" w:rsidRPr="00783041" w:rsidRDefault="00783041" w:rsidP="00783041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line="236" w:lineRule="exact"/>
              <w:rPr>
                <w:rFonts w:ascii="Times New Roman" w:eastAsiaTheme="minorEastAsia" w:hAnsi="Times New Roman" w:cs="Times New Roman"/>
                <w:color w:val="000000"/>
              </w:rPr>
            </w:pP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 xml:space="preserve">4.  An advanced practitioner of nursing as defined in NRS </w:t>
            </w:r>
          </w:p>
          <w:p w:rsidR="00783041" w:rsidRPr="00783041" w:rsidRDefault="00783041" w:rsidP="00783041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line="236" w:lineRule="exact"/>
              <w:rPr>
                <w:rFonts w:ascii="Times New Roman" w:eastAsiaTheme="minorEastAsia" w:hAnsi="Times New Roman" w:cs="Times New Roman"/>
                <w:color w:val="000000"/>
              </w:rPr>
            </w:pPr>
            <w:r w:rsidRPr="00783041">
              <w:rPr>
                <w:rFonts w:ascii="Times New Roman" w:eastAsiaTheme="minorEastAsia" w:hAnsi="Times New Roman" w:cs="Times New Roman"/>
              </w:rPr>
              <w:tab/>
            </w: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 xml:space="preserve">632.012  or a physician assistant as defined in NRS 630.015  </w:t>
            </w:r>
          </w:p>
          <w:p w:rsidR="00783041" w:rsidRPr="00783041" w:rsidRDefault="00783041" w:rsidP="00783041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line="236" w:lineRule="exact"/>
              <w:rPr>
                <w:rFonts w:ascii="Times New Roman" w:eastAsiaTheme="minorEastAsia" w:hAnsi="Times New Roman" w:cs="Times New Roman"/>
                <w:color w:val="000000"/>
              </w:rPr>
            </w:pPr>
            <w:r w:rsidRPr="00783041">
              <w:rPr>
                <w:rFonts w:ascii="Times New Roman" w:eastAsiaTheme="minorEastAsia" w:hAnsi="Times New Roman" w:cs="Times New Roman"/>
              </w:rPr>
              <w:tab/>
            </w: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 xml:space="preserve">who is employed by a laboratory that is licensed by or </w:t>
            </w:r>
          </w:p>
          <w:p w:rsidR="00783041" w:rsidRPr="00783041" w:rsidRDefault="00783041" w:rsidP="00783041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line="236" w:lineRule="exact"/>
              <w:rPr>
                <w:rFonts w:ascii="Times New Roman" w:eastAsiaTheme="minorEastAsia" w:hAnsi="Times New Roman" w:cs="Times New Roman"/>
                <w:color w:val="000000"/>
              </w:rPr>
            </w:pPr>
            <w:r w:rsidRPr="00783041">
              <w:rPr>
                <w:rFonts w:ascii="Times New Roman" w:eastAsiaTheme="minorEastAsia" w:hAnsi="Times New Roman" w:cs="Times New Roman"/>
              </w:rPr>
              <w:tab/>
            </w: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 xml:space="preserve">registered with the Division of Public and Behavioral Health pursuant to chapter 652 of NRS and who has not received certification pursuant to NAC </w:t>
            </w:r>
          </w:p>
          <w:p w:rsidR="00783041" w:rsidRPr="00783041" w:rsidRDefault="00783041" w:rsidP="00783041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line="236" w:lineRule="exact"/>
              <w:rPr>
                <w:rFonts w:ascii="Times New Roman" w:eastAsiaTheme="minorEastAsia" w:hAnsi="Times New Roman" w:cs="Times New Roman"/>
                <w:color w:val="000000"/>
              </w:rPr>
            </w:pPr>
            <w:r w:rsidRPr="00783041">
              <w:rPr>
                <w:rFonts w:ascii="Times New Roman" w:eastAsiaTheme="minorEastAsia" w:hAnsi="Times New Roman" w:cs="Times New Roman"/>
              </w:rPr>
              <w:tab/>
            </w: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 xml:space="preserve">652.470  may perform a test without complying with the </w:t>
            </w:r>
          </w:p>
          <w:p w:rsidR="00783041" w:rsidRPr="00783041" w:rsidRDefault="00783041" w:rsidP="00783041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line="236" w:lineRule="exact"/>
              <w:rPr>
                <w:rFonts w:ascii="Times New Roman" w:eastAsiaTheme="minorEastAsia" w:hAnsi="Times New Roman" w:cs="Times New Roman"/>
                <w:color w:val="000000"/>
              </w:rPr>
            </w:pPr>
            <w:r w:rsidRPr="00783041">
              <w:rPr>
                <w:rFonts w:ascii="Times New Roman" w:eastAsiaTheme="minorEastAsia" w:hAnsi="Times New Roman" w:cs="Times New Roman"/>
              </w:rPr>
              <w:tab/>
            </w: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 xml:space="preserve">provisions of this chapter if the test: </w:t>
            </w:r>
          </w:p>
          <w:p w:rsidR="00783041" w:rsidRPr="00783041" w:rsidRDefault="00783041" w:rsidP="00783041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line="236" w:lineRule="exact"/>
              <w:rPr>
                <w:rFonts w:ascii="Times New Roman" w:eastAsiaTheme="minorEastAsia" w:hAnsi="Times New Roman" w:cs="Times New Roman"/>
                <w:color w:val="000000"/>
              </w:rPr>
            </w:pPr>
            <w:r w:rsidRPr="00783041">
              <w:rPr>
                <w:rFonts w:ascii="Times New Roman" w:eastAsiaTheme="minorEastAsia" w:hAnsi="Times New Roman" w:cs="Times New Roman"/>
              </w:rPr>
              <w:tab/>
            </w: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 xml:space="preserve">     (a) Has been classified as a waived test pursuant to 42 </w:t>
            </w:r>
          </w:p>
          <w:p w:rsidR="00783041" w:rsidRPr="00783041" w:rsidRDefault="00783041" w:rsidP="00783041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line="236" w:lineRule="exact"/>
              <w:rPr>
                <w:rFonts w:ascii="Times New Roman" w:eastAsiaTheme="minorEastAsia" w:hAnsi="Times New Roman" w:cs="Times New Roman"/>
                <w:color w:val="000000"/>
              </w:rPr>
            </w:pPr>
            <w:r w:rsidRPr="00783041">
              <w:rPr>
                <w:rFonts w:ascii="Times New Roman" w:eastAsiaTheme="minorEastAsia" w:hAnsi="Times New Roman" w:cs="Times New Roman"/>
              </w:rPr>
              <w:tab/>
            </w: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>C.F.R. Part 493, Subpart A; or</w:t>
            </w:r>
          </w:p>
          <w:p w:rsidR="00783041" w:rsidRPr="00783041" w:rsidRDefault="00783041" w:rsidP="00783041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line="236" w:lineRule="exact"/>
              <w:rPr>
                <w:rFonts w:ascii="Times New Roman" w:eastAsiaTheme="minorEastAsia" w:hAnsi="Times New Roman" w:cs="Times New Roman"/>
                <w:color w:val="000000"/>
              </w:rPr>
            </w:pPr>
            <w:r w:rsidRPr="00783041">
              <w:rPr>
                <w:rFonts w:ascii="Times New Roman" w:eastAsiaTheme="minorEastAsia" w:hAnsi="Times New Roman" w:cs="Times New Roman"/>
              </w:rPr>
              <w:tab/>
            </w: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 xml:space="preserve">     (b) Is a provider</w:t>
            </w:r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noBreakHyphen/>
              <w:t xml:space="preserve">performed microscopy categorized </w:t>
            </w:r>
          </w:p>
          <w:p w:rsidR="00783041" w:rsidRPr="00783041" w:rsidRDefault="00783041" w:rsidP="00783041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line="236" w:lineRule="exact"/>
              <w:rPr>
                <w:rFonts w:ascii="Times New Roman" w:eastAsiaTheme="minorEastAsia" w:hAnsi="Times New Roman" w:cs="Times New Roman"/>
                <w:color w:val="000000"/>
              </w:rPr>
            </w:pPr>
            <w:r w:rsidRPr="00783041">
              <w:rPr>
                <w:rFonts w:ascii="Times New Roman" w:eastAsiaTheme="minorEastAsia" w:hAnsi="Times New Roman" w:cs="Times New Roman"/>
              </w:rPr>
              <w:tab/>
            </w:r>
            <w:proofErr w:type="gramStart"/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>pursuant</w:t>
            </w:r>
            <w:proofErr w:type="gramEnd"/>
            <w:r w:rsidRPr="00783041">
              <w:rPr>
                <w:rFonts w:ascii="Times New Roman" w:eastAsiaTheme="minorEastAsia" w:hAnsi="Times New Roman" w:cs="Times New Roman"/>
                <w:color w:val="000000"/>
              </w:rPr>
              <w:t xml:space="preserve"> to 42 C.F.R. § 493.19.</w:t>
            </w:r>
          </w:p>
          <w:p w:rsidR="00783041" w:rsidRPr="00783041" w:rsidRDefault="00783041" w:rsidP="00783041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line="236" w:lineRule="exact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720" w:type="dxa"/>
            <w:shd w:val="clear" w:color="auto" w:fill="auto"/>
          </w:tcPr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790" w:type="dxa"/>
            <w:shd w:val="clear" w:color="auto" w:fill="auto"/>
          </w:tcPr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83041" w:rsidRPr="00783041" w:rsidTr="003C64F9">
        <w:trPr>
          <w:trHeight w:val="6065"/>
        </w:trPr>
        <w:tc>
          <w:tcPr>
            <w:tcW w:w="1728" w:type="dxa"/>
            <w:shd w:val="clear" w:color="auto" w:fill="auto"/>
          </w:tcPr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783041">
              <w:rPr>
                <w:rFonts w:ascii="Times New Roman" w:hAnsi="Times New Roman" w:cs="Times New Roman"/>
                <w:color w:val="000000"/>
              </w:rPr>
              <w:t>NAC 652.155 (3) (b)</w:t>
            </w:r>
          </w:p>
        </w:tc>
        <w:tc>
          <w:tcPr>
            <w:tcW w:w="7200" w:type="dxa"/>
            <w:shd w:val="clear" w:color="auto" w:fill="auto"/>
          </w:tcPr>
          <w:p w:rsidR="00783041" w:rsidRPr="00783041" w:rsidRDefault="00783041" w:rsidP="007830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041">
              <w:rPr>
                <w:rFonts w:ascii="Times New Roman" w:hAnsi="Times New Roman" w:cs="Times New Roman"/>
                <w:color w:val="000000"/>
              </w:rPr>
              <w:t xml:space="preserve">Testing personnel have an active certificate issued by the Division </w:t>
            </w:r>
            <w:r>
              <w:rPr>
                <w:rFonts w:ascii="Times New Roman" w:hAnsi="Times New Roman" w:cs="Times New Roman"/>
                <w:color w:val="000000"/>
              </w:rPr>
              <w:t>of Public and Behavioral Health.</w:t>
            </w:r>
          </w:p>
          <w:p w:rsidR="00783041" w:rsidRPr="00783041" w:rsidRDefault="00783041" w:rsidP="00783041">
            <w:pPr>
              <w:spacing w:line="200" w:lineRule="atLeast"/>
              <w:jc w:val="both"/>
              <w:rPr>
                <w:rFonts w:ascii="Times New Roman" w:hAnsi="Times New Roman" w:cs="Times New Roman"/>
              </w:rPr>
            </w:pPr>
            <w:r w:rsidRPr="00783041">
              <w:rPr>
                <w:rFonts w:ascii="Times New Roman" w:hAnsi="Times New Roman" w:cs="Times New Roman"/>
              </w:rPr>
              <w:t>EXCEPTION:  In accordance with NRS 652.210 the following active, licensed Nevada health care professionals do not need to obtain an office laboratory assistant certificate to perform laboratory tests classified as a waived test pursuant to Subpart A of Part 493 of Title 42 of the Code of Federal Regulations.</w:t>
            </w:r>
          </w:p>
          <w:p w:rsidR="00783041" w:rsidRPr="00783041" w:rsidRDefault="00783041" w:rsidP="00783041">
            <w:pPr>
              <w:numPr>
                <w:ilvl w:val="0"/>
                <w:numId w:val="2"/>
              </w:numPr>
              <w:spacing w:line="20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783041">
              <w:rPr>
                <w:rFonts w:ascii="Times New Roman" w:hAnsi="Times New Roman" w:cs="Times New Roman"/>
              </w:rPr>
              <w:t>Physicians</w:t>
            </w:r>
          </w:p>
          <w:p w:rsidR="00783041" w:rsidRPr="00783041" w:rsidRDefault="00783041" w:rsidP="00783041">
            <w:pPr>
              <w:numPr>
                <w:ilvl w:val="0"/>
                <w:numId w:val="2"/>
              </w:numPr>
              <w:spacing w:line="20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783041">
              <w:rPr>
                <w:rFonts w:ascii="Times New Roman" w:hAnsi="Times New Roman" w:cs="Times New Roman"/>
              </w:rPr>
              <w:t>Optometrists</w:t>
            </w:r>
          </w:p>
          <w:p w:rsidR="00783041" w:rsidRPr="00783041" w:rsidRDefault="00783041" w:rsidP="00783041">
            <w:pPr>
              <w:numPr>
                <w:ilvl w:val="0"/>
                <w:numId w:val="2"/>
              </w:numPr>
              <w:spacing w:line="20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783041">
              <w:rPr>
                <w:rFonts w:ascii="Times New Roman" w:hAnsi="Times New Roman" w:cs="Times New Roman"/>
              </w:rPr>
              <w:t>Licensed practical nurses</w:t>
            </w:r>
          </w:p>
          <w:p w:rsidR="00783041" w:rsidRPr="00783041" w:rsidRDefault="00783041" w:rsidP="00783041">
            <w:pPr>
              <w:numPr>
                <w:ilvl w:val="0"/>
                <w:numId w:val="2"/>
              </w:numPr>
              <w:spacing w:line="20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783041">
              <w:rPr>
                <w:rFonts w:ascii="Times New Roman" w:hAnsi="Times New Roman" w:cs="Times New Roman"/>
              </w:rPr>
              <w:t xml:space="preserve">Registered nurses </w:t>
            </w:r>
          </w:p>
          <w:p w:rsidR="00783041" w:rsidRPr="00783041" w:rsidRDefault="00783041" w:rsidP="00783041">
            <w:pPr>
              <w:numPr>
                <w:ilvl w:val="0"/>
                <w:numId w:val="2"/>
              </w:numPr>
              <w:spacing w:line="20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83041">
              <w:rPr>
                <w:rFonts w:ascii="Times New Roman" w:hAnsi="Times New Roman" w:cs="Times New Roman"/>
              </w:rPr>
              <w:t>Perfusionists</w:t>
            </w:r>
            <w:proofErr w:type="spellEnd"/>
          </w:p>
          <w:p w:rsidR="00783041" w:rsidRPr="00783041" w:rsidRDefault="00783041" w:rsidP="00783041">
            <w:pPr>
              <w:numPr>
                <w:ilvl w:val="0"/>
                <w:numId w:val="2"/>
              </w:numPr>
              <w:spacing w:line="20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783041">
              <w:rPr>
                <w:rFonts w:ascii="Times New Roman" w:hAnsi="Times New Roman" w:cs="Times New Roman"/>
              </w:rPr>
              <w:t>Physician assistants</w:t>
            </w:r>
          </w:p>
          <w:p w:rsidR="00783041" w:rsidRPr="00783041" w:rsidRDefault="00783041" w:rsidP="00783041">
            <w:pPr>
              <w:numPr>
                <w:ilvl w:val="0"/>
                <w:numId w:val="2"/>
              </w:numPr>
              <w:spacing w:line="20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783041">
              <w:rPr>
                <w:rFonts w:ascii="Times New Roman" w:hAnsi="Times New Roman" w:cs="Times New Roman"/>
              </w:rPr>
              <w:t xml:space="preserve">Certified advanced emergency medical technicians </w:t>
            </w:r>
          </w:p>
          <w:p w:rsidR="00783041" w:rsidRPr="00783041" w:rsidRDefault="00783041" w:rsidP="00783041">
            <w:pPr>
              <w:numPr>
                <w:ilvl w:val="0"/>
                <w:numId w:val="2"/>
              </w:numPr>
              <w:spacing w:line="20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783041">
              <w:rPr>
                <w:rFonts w:ascii="Times New Roman" w:hAnsi="Times New Roman" w:cs="Times New Roman"/>
              </w:rPr>
              <w:t xml:space="preserve">Certified paramedics </w:t>
            </w:r>
          </w:p>
          <w:p w:rsidR="00783041" w:rsidRPr="00783041" w:rsidRDefault="00783041" w:rsidP="00783041">
            <w:pPr>
              <w:numPr>
                <w:ilvl w:val="0"/>
                <w:numId w:val="2"/>
              </w:numPr>
              <w:spacing w:line="200" w:lineRule="atLeast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</w:rPr>
            </w:pPr>
            <w:r w:rsidRPr="00783041">
              <w:rPr>
                <w:rFonts w:ascii="Times New Roman" w:hAnsi="Times New Roman" w:cs="Times New Roman"/>
              </w:rPr>
              <w:t xml:space="preserve">Practitioners of respiratory care  </w:t>
            </w:r>
          </w:p>
          <w:p w:rsidR="00783041" w:rsidRPr="00783041" w:rsidRDefault="00783041" w:rsidP="00783041">
            <w:pPr>
              <w:numPr>
                <w:ilvl w:val="0"/>
                <w:numId w:val="2"/>
              </w:numPr>
              <w:spacing w:line="200" w:lineRule="atLeast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</w:rPr>
            </w:pPr>
            <w:r w:rsidRPr="00783041">
              <w:rPr>
                <w:rFonts w:ascii="Times New Roman" w:hAnsi="Times New Roman" w:cs="Times New Roman"/>
              </w:rPr>
              <w:t xml:space="preserve">Dentists </w:t>
            </w:r>
          </w:p>
          <w:p w:rsidR="00783041" w:rsidRPr="00783041" w:rsidRDefault="00783041" w:rsidP="007830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041">
              <w:rPr>
                <w:rFonts w:ascii="Times New Roman" w:hAnsi="Times New Roman" w:cs="Times New Roman"/>
                <w:b/>
                <w:color w:val="000000"/>
              </w:rPr>
              <w:t>NOTE:</w:t>
            </w:r>
            <w:r w:rsidRPr="00783041">
              <w:rPr>
                <w:rFonts w:ascii="Times New Roman" w:hAnsi="Times New Roman" w:cs="Times New Roman"/>
                <w:color w:val="000000"/>
              </w:rPr>
              <w:t xml:space="preserve"> For an initial inspection, please have a list of all of your collection and testing personnel available for the inspector that conducts your initial inspection.</w:t>
            </w:r>
          </w:p>
          <w:p w:rsidR="00783041" w:rsidRPr="00783041" w:rsidRDefault="00783041" w:rsidP="00783041">
            <w:pPr>
              <w:spacing w:line="200" w:lineRule="atLeast"/>
              <w:jc w:val="both"/>
              <w:rPr>
                <w:rFonts w:ascii="Times New Roman" w:hAnsi="Times New Roman" w:cs="Times New Roman"/>
              </w:rPr>
            </w:pPr>
            <w:r w:rsidRPr="00783041">
              <w:rPr>
                <w:rFonts w:ascii="Times New Roman" w:hAnsi="Times New Roman" w:cs="Times New Roman"/>
              </w:rPr>
              <w:t> </w:t>
            </w:r>
          </w:p>
          <w:p w:rsidR="00783041" w:rsidRPr="00783041" w:rsidRDefault="00783041" w:rsidP="00783041">
            <w:pPr>
              <w:spacing w:line="200" w:lineRule="atLeast"/>
              <w:jc w:val="both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720" w:type="dxa"/>
            <w:shd w:val="clear" w:color="auto" w:fill="auto"/>
          </w:tcPr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790" w:type="dxa"/>
            <w:shd w:val="clear" w:color="auto" w:fill="auto"/>
          </w:tcPr>
          <w:p w:rsidR="00783041" w:rsidRPr="00783041" w:rsidRDefault="00783041" w:rsidP="0078304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783041" w:rsidRPr="00343F54" w:rsidRDefault="00783041" w:rsidP="00343F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bookmarkStart w:id="1" w:name="NAC652Sec280"/>
      <w:bookmarkEnd w:id="1"/>
    </w:p>
    <w:sectPr w:rsidR="00783041" w:rsidRPr="00343F54" w:rsidSect="00A809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548" w:rsidRDefault="00493548" w:rsidP="003B6CD0">
      <w:pPr>
        <w:spacing w:after="0" w:line="240" w:lineRule="auto"/>
      </w:pPr>
      <w:r>
        <w:separator/>
      </w:r>
    </w:p>
  </w:endnote>
  <w:endnote w:type="continuationSeparator" w:id="0">
    <w:p w:rsidR="00493548" w:rsidRDefault="00493548" w:rsidP="003B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CD0" w:rsidRDefault="003B6C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CD0" w:rsidRDefault="003B6CD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CD0" w:rsidRDefault="003B6C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548" w:rsidRDefault="00493548" w:rsidP="003B6CD0">
      <w:pPr>
        <w:spacing w:after="0" w:line="240" w:lineRule="auto"/>
      </w:pPr>
      <w:r>
        <w:separator/>
      </w:r>
    </w:p>
  </w:footnote>
  <w:footnote w:type="continuationSeparator" w:id="0">
    <w:p w:rsidR="00493548" w:rsidRDefault="00493548" w:rsidP="003B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CD0" w:rsidRDefault="003B6C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6054283"/>
      <w:docPartObj>
        <w:docPartGallery w:val="Watermarks"/>
        <w:docPartUnique/>
      </w:docPartObj>
    </w:sdtPr>
    <w:sdtEndPr/>
    <w:sdtContent>
      <w:p w:rsidR="003B6CD0" w:rsidRDefault="00E2185D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CD0" w:rsidRDefault="003B6C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954D0"/>
    <w:multiLevelType w:val="hybridMultilevel"/>
    <w:tmpl w:val="DCBCC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843A8B"/>
    <w:multiLevelType w:val="hybridMultilevel"/>
    <w:tmpl w:val="5F76B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54"/>
    <w:rsid w:val="002C03B6"/>
    <w:rsid w:val="00343F54"/>
    <w:rsid w:val="00353562"/>
    <w:rsid w:val="003B6CD0"/>
    <w:rsid w:val="00493548"/>
    <w:rsid w:val="00776257"/>
    <w:rsid w:val="00783041"/>
    <w:rsid w:val="009526D0"/>
    <w:rsid w:val="00A573C2"/>
    <w:rsid w:val="00A80987"/>
    <w:rsid w:val="00C209F6"/>
    <w:rsid w:val="00C61929"/>
    <w:rsid w:val="00D43CC5"/>
    <w:rsid w:val="00E2185D"/>
    <w:rsid w:val="00E87BF5"/>
    <w:rsid w:val="00EC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6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CD0"/>
  </w:style>
  <w:style w:type="paragraph" w:styleId="Footer">
    <w:name w:val="footer"/>
    <w:basedOn w:val="Normal"/>
    <w:link w:val="FooterChar"/>
    <w:uiPriority w:val="99"/>
    <w:unhideWhenUsed/>
    <w:rsid w:val="003B6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CD0"/>
  </w:style>
  <w:style w:type="table" w:styleId="TableGrid">
    <w:name w:val="Table Grid"/>
    <w:basedOn w:val="TableNormal"/>
    <w:uiPriority w:val="59"/>
    <w:rsid w:val="00783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6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CD0"/>
  </w:style>
  <w:style w:type="paragraph" w:styleId="Footer">
    <w:name w:val="footer"/>
    <w:basedOn w:val="Normal"/>
    <w:link w:val="FooterChar"/>
    <w:uiPriority w:val="99"/>
    <w:unhideWhenUsed/>
    <w:rsid w:val="003B6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CD0"/>
  </w:style>
  <w:style w:type="table" w:styleId="TableGrid">
    <w:name w:val="Table Grid"/>
    <w:basedOn w:val="TableNormal"/>
    <w:uiPriority w:val="59"/>
    <w:rsid w:val="00783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3D4BE-A4AA-43E1-B48A-91FA3C6C8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Tafoya</dc:creator>
  <cp:lastModifiedBy>Steven Tafoya</cp:lastModifiedBy>
  <cp:revision>9</cp:revision>
  <dcterms:created xsi:type="dcterms:W3CDTF">2014-12-12T17:46:00Z</dcterms:created>
  <dcterms:modified xsi:type="dcterms:W3CDTF">2015-08-10T20:59:00Z</dcterms:modified>
</cp:coreProperties>
</file>