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7858F" w14:textId="77777777" w:rsidR="00A665B1" w:rsidRPr="008A439B" w:rsidRDefault="00A665B1" w:rsidP="00A665B1">
      <w:pPr>
        <w:keepNext/>
        <w:keepLines/>
        <w:spacing w:before="40"/>
        <w:outlineLvl w:val="1"/>
        <w:rPr>
          <w:rFonts w:eastAsiaTheme="majorEastAsia" w:cstheme="majorBidi"/>
          <w:color w:val="0E2841" w:themeColor="text2"/>
          <w:sz w:val="22"/>
          <w:szCs w:val="26"/>
        </w:rPr>
      </w:pPr>
      <w:bookmarkStart w:id="0" w:name="_Hlk127907505"/>
      <w:bookmarkStart w:id="1" w:name="_Toc135765333"/>
      <w:bookmarkStart w:id="2" w:name="_Toc137461237"/>
      <w:bookmarkStart w:id="3" w:name="_Toc135765334"/>
      <w:bookmarkStart w:id="4" w:name="BudgetPlan"/>
      <w:bookmarkStart w:id="5" w:name="_Toc236901894"/>
      <w:r w:rsidRPr="008A439B">
        <w:rPr>
          <w:rFonts w:eastAsiaTheme="majorEastAsia" w:cstheme="majorBidi"/>
          <w:color w:val="0E2841" w:themeColor="text2"/>
          <w:sz w:val="22"/>
          <w:szCs w:val="26"/>
        </w:rPr>
        <w:t>Proposed Budget Plan</w:t>
      </w:r>
      <w:bookmarkEnd w:id="0"/>
      <w:bookmarkEnd w:id="1"/>
      <w:bookmarkEnd w:id="2"/>
      <w:bookmarkEnd w:id="5"/>
    </w:p>
    <w:bookmarkEnd w:id="4"/>
    <w:p w14:paraId="111B8FBA" w14:textId="77777777" w:rsidR="00A665B1" w:rsidRPr="008A439B" w:rsidRDefault="00A665B1" w:rsidP="00A665B1">
      <w:pPr>
        <w:rPr>
          <w:b/>
          <w:bCs/>
          <w:sz w:val="18"/>
          <w:szCs w:val="20"/>
        </w:rPr>
      </w:pPr>
      <w:r w:rsidRPr="008A439B">
        <w:rPr>
          <w:b/>
          <w:bCs/>
        </w:rPr>
        <w:t xml:space="preserve">The budget template is included as an attachment to the email accompanying this application. In the event any documentation is missing, or additional documentation is desired, please contact Rachel Marchetti at </w:t>
      </w:r>
      <w:hyperlink r:id="rId5" w:history="1">
        <w:r w:rsidRPr="008A439B">
          <w:rPr>
            <w:b/>
            <w:bCs/>
            <w:color w:val="467886" w:themeColor="hyperlink"/>
            <w:u w:val="single"/>
          </w:rPr>
          <w:t>rmarchetti@health.nv.gov</w:t>
        </w:r>
      </w:hyperlink>
      <w:r w:rsidRPr="008A439B">
        <w:rPr>
          <w:b/>
          <w:bCs/>
        </w:rPr>
        <w:t xml:space="preserve"> or Crystal Johnson at </w:t>
      </w:r>
      <w:hyperlink r:id="rId6" w:history="1">
        <w:r w:rsidRPr="008A439B">
          <w:rPr>
            <w:b/>
            <w:bCs/>
            <w:color w:val="467886" w:themeColor="hyperlink"/>
            <w:u w:val="single"/>
          </w:rPr>
          <w:t>c.johnson@health.nv.gov</w:t>
        </w:r>
      </w:hyperlink>
      <w:r w:rsidRPr="008A439B">
        <w:rPr>
          <w:b/>
          <w:bCs/>
        </w:rPr>
        <w:t xml:space="preserve">.  Please complete the Excel file and </w:t>
      </w:r>
      <w:r w:rsidRPr="008A439B">
        <w:rPr>
          <w:b/>
          <w:bCs/>
          <w:szCs w:val="20"/>
        </w:rPr>
        <w:t>return with your completed application.</w:t>
      </w:r>
      <w:r w:rsidRPr="008A439B">
        <w:rPr>
          <w:b/>
          <w:bCs/>
          <w:sz w:val="18"/>
          <w:szCs w:val="20"/>
        </w:rPr>
        <w:t xml:space="preserve"> </w:t>
      </w:r>
    </w:p>
    <w:p w14:paraId="69657EB3" w14:textId="77777777" w:rsidR="00A665B1" w:rsidRPr="008A439B" w:rsidRDefault="00A665B1" w:rsidP="00A665B1">
      <w:pPr>
        <w:rPr>
          <w:sz w:val="22"/>
          <w:szCs w:val="24"/>
        </w:rPr>
      </w:pPr>
      <w:r w:rsidRPr="008A439B">
        <w:rPr>
          <w:rFonts w:eastAsiaTheme="majorEastAsia" w:cs="Calibri"/>
          <w:b/>
          <w:bCs/>
          <w:szCs w:val="20"/>
        </w:rPr>
        <w:t>Budget Development Instructions:</w:t>
      </w:r>
      <w:r w:rsidRPr="008A439B">
        <w:rPr>
          <w:rFonts w:eastAsiaTheme="majorEastAsia" w:cs="Calibri"/>
          <w:szCs w:val="20"/>
        </w:rPr>
        <w:t> </w:t>
      </w:r>
    </w:p>
    <w:p w14:paraId="75BA98B4" w14:textId="77777777" w:rsidR="00A665B1" w:rsidRPr="008A439B" w:rsidRDefault="00A665B1" w:rsidP="00A665B1">
      <w:pPr>
        <w:jc w:val="both"/>
        <w:rPr>
          <w:rFonts w:eastAsiaTheme="majorEastAsia" w:cs="Calibri"/>
          <w:szCs w:val="20"/>
        </w:rPr>
      </w:pPr>
      <w:r w:rsidRPr="008A439B">
        <w:rPr>
          <w:rFonts w:eastAsiaTheme="majorEastAsia" w:cs="Calibri"/>
          <w:szCs w:val="20"/>
        </w:rPr>
        <w:t>The following budget development instructions and budget example have been prepared to help you develop a complete and clear budget to ensure minimal delays in processing subawards.</w:t>
      </w:r>
    </w:p>
    <w:p w14:paraId="12811F04" w14:textId="77777777" w:rsidR="00A665B1" w:rsidRPr="008A439B" w:rsidRDefault="00A665B1" w:rsidP="00A665B1">
      <w:pPr>
        <w:rPr>
          <w:sz w:val="22"/>
          <w:szCs w:val="24"/>
        </w:rPr>
      </w:pPr>
      <w:r w:rsidRPr="008A439B">
        <w:rPr>
          <w:rFonts w:eastAsiaTheme="majorEastAsia" w:cs="Calibri"/>
          <w:b/>
          <w:bCs/>
          <w:szCs w:val="20"/>
        </w:rPr>
        <w:t>Funding Details and Requirements:</w:t>
      </w:r>
      <w:r w:rsidRPr="008A439B">
        <w:rPr>
          <w:rFonts w:eastAsiaTheme="majorEastAsia" w:cs="Calibri"/>
          <w:szCs w:val="20"/>
        </w:rPr>
        <w:t> </w:t>
      </w:r>
    </w:p>
    <w:p w14:paraId="7E8F8609" w14:textId="77777777" w:rsidR="00A665B1" w:rsidRPr="008A439B" w:rsidRDefault="00A665B1" w:rsidP="00A665B1">
      <w:pPr>
        <w:jc w:val="both"/>
        <w:rPr>
          <w:sz w:val="22"/>
          <w:szCs w:val="24"/>
        </w:rPr>
      </w:pPr>
      <w:r w:rsidRPr="008A439B">
        <w:rPr>
          <w:rFonts w:eastAsiaTheme="majorEastAsia" w:cs="Calibri"/>
          <w:szCs w:val="20"/>
        </w:rPr>
        <w:t xml:space="preserve">This funding announcement is for the FFY27 Title V Maternal and Child Health Block Grant funding administered by the Nevada Division of Public and Behavioral Health.  The subaward period for this application will be for </w:t>
      </w:r>
      <w:r w:rsidRPr="008A439B">
        <w:rPr>
          <w:rFonts w:eastAsiaTheme="majorEastAsia" w:cs="Calibri"/>
          <w:b/>
          <w:bCs/>
          <w:szCs w:val="20"/>
          <w:u w:val="single"/>
        </w:rPr>
        <w:t>twelve months (12)</w:t>
      </w:r>
      <w:r w:rsidRPr="008A439B">
        <w:rPr>
          <w:rFonts w:eastAsiaTheme="majorEastAsia" w:cs="Calibri"/>
          <w:szCs w:val="20"/>
        </w:rPr>
        <w:t xml:space="preserve"> and will start </w:t>
      </w:r>
      <w:r w:rsidRPr="008A439B">
        <w:rPr>
          <w:rFonts w:eastAsiaTheme="majorEastAsia" w:cs="Calibri"/>
          <w:b/>
          <w:bCs/>
          <w:szCs w:val="20"/>
          <w:u w:val="single"/>
        </w:rPr>
        <w:t xml:space="preserve">October 1, 2026, </w:t>
      </w:r>
      <w:r w:rsidRPr="008A439B">
        <w:rPr>
          <w:rFonts w:eastAsiaTheme="majorEastAsia" w:cs="Calibri"/>
          <w:szCs w:val="20"/>
        </w:rPr>
        <w:t xml:space="preserve">and continue through </w:t>
      </w:r>
      <w:r w:rsidRPr="008A439B">
        <w:rPr>
          <w:rFonts w:eastAsiaTheme="majorEastAsia" w:cs="Calibri"/>
          <w:b/>
          <w:bCs/>
          <w:szCs w:val="20"/>
          <w:u w:val="single"/>
        </w:rPr>
        <w:t>September 30, 2027</w:t>
      </w:r>
      <w:r w:rsidRPr="008A439B">
        <w:rPr>
          <w:rFonts w:eastAsiaTheme="majorEastAsia" w:cs="Calibri"/>
          <w:szCs w:val="20"/>
        </w:rPr>
        <w:t>.  </w:t>
      </w:r>
    </w:p>
    <w:p w14:paraId="63160034" w14:textId="77777777" w:rsidR="00A665B1" w:rsidRPr="008A439B" w:rsidRDefault="00A665B1" w:rsidP="00A665B1">
      <w:pPr>
        <w:rPr>
          <w:sz w:val="22"/>
          <w:szCs w:val="24"/>
        </w:rPr>
      </w:pPr>
      <w:r w:rsidRPr="008A439B">
        <w:rPr>
          <w:rFonts w:eastAsiaTheme="majorEastAsia" w:cs="Calibri"/>
          <w:szCs w:val="20"/>
        </w:rPr>
        <w:t xml:space="preserve">Apply for the full twelve-month project period. </w:t>
      </w:r>
    </w:p>
    <w:p w14:paraId="5E12AB52" w14:textId="77777777" w:rsidR="00A665B1" w:rsidRPr="008A439B" w:rsidRDefault="00A665B1" w:rsidP="00A665B1">
      <w:pPr>
        <w:rPr>
          <w:rFonts w:eastAsiaTheme="majorEastAsia" w:cs="Calibri"/>
          <w:szCs w:val="20"/>
        </w:rPr>
      </w:pPr>
      <w:r w:rsidRPr="008A439B">
        <w:rPr>
          <w:rFonts w:eastAsiaTheme="majorEastAsia" w:cs="Calibri"/>
          <w:szCs w:val="20"/>
        </w:rPr>
        <w:t>Unspent funding will be returned to the state and cannot be carried over, no exceptions. </w:t>
      </w:r>
    </w:p>
    <w:p w14:paraId="0D43603A" w14:textId="77777777" w:rsidR="00A665B1" w:rsidRPr="008A439B" w:rsidRDefault="00A665B1" w:rsidP="00A665B1">
      <w:pPr>
        <w:rPr>
          <w:sz w:val="22"/>
          <w:szCs w:val="24"/>
        </w:rPr>
      </w:pPr>
      <w:r w:rsidRPr="008A439B">
        <w:rPr>
          <w:rFonts w:eastAsiaTheme="majorEastAsia" w:cs="Calibri"/>
          <w:szCs w:val="20"/>
        </w:rPr>
        <w:t>All funding is subject to the availability of federal funding. </w:t>
      </w:r>
    </w:p>
    <w:p w14:paraId="6CCF5913" w14:textId="77777777" w:rsidR="00A665B1" w:rsidRPr="008A439B" w:rsidRDefault="00A665B1" w:rsidP="00A665B1">
      <w:pPr>
        <w:rPr>
          <w:sz w:val="22"/>
          <w:szCs w:val="24"/>
        </w:rPr>
      </w:pPr>
      <w:r w:rsidRPr="008A439B">
        <w:rPr>
          <w:rFonts w:eastAsiaTheme="majorEastAsia" w:cs="Calibri"/>
          <w:b/>
          <w:bCs/>
          <w:szCs w:val="20"/>
        </w:rPr>
        <w:t>Budget Building Instructions by Line Item:</w:t>
      </w:r>
      <w:r w:rsidRPr="008A439B">
        <w:rPr>
          <w:rFonts w:eastAsiaTheme="majorEastAsia" w:cs="Calibri"/>
          <w:szCs w:val="20"/>
        </w:rPr>
        <w:t> </w:t>
      </w:r>
    </w:p>
    <w:p w14:paraId="69991D18" w14:textId="77777777" w:rsidR="00A665B1" w:rsidRPr="008A439B" w:rsidRDefault="00A665B1" w:rsidP="00A665B1">
      <w:pPr>
        <w:jc w:val="both"/>
        <w:rPr>
          <w:rFonts w:eastAsiaTheme="majorEastAsia" w:cs="Calibri"/>
          <w:szCs w:val="20"/>
        </w:rPr>
      </w:pPr>
      <w:r w:rsidRPr="008A439B">
        <w:rPr>
          <w:rFonts w:eastAsiaTheme="majorEastAsia" w:cs="Calibri"/>
          <w:szCs w:val="20"/>
        </w:rPr>
        <w:t>Budget building is a critical component of the application process.  The budget in the application will be the budget used for the subaward. The budget must be error free and developed and documented as described in the instructions.  </w:t>
      </w:r>
    </w:p>
    <w:p w14:paraId="31FE10D7" w14:textId="77777777" w:rsidR="00A665B1" w:rsidRPr="008A439B" w:rsidRDefault="00A665B1" w:rsidP="00A665B1">
      <w:pPr>
        <w:spacing w:line="240" w:lineRule="auto"/>
        <w:textAlignment w:val="baseline"/>
        <w:rPr>
          <w:rFonts w:eastAsia="Times New Roman" w:cs="Calibri"/>
          <w:szCs w:val="20"/>
        </w:rPr>
      </w:pPr>
      <w:r w:rsidRPr="008A439B">
        <w:rPr>
          <w:rFonts w:eastAsiaTheme="majorEastAsia" w:cs="Calibri"/>
          <w:b/>
          <w:bCs/>
          <w:szCs w:val="20"/>
        </w:rPr>
        <w:t xml:space="preserve">Budget Narrative Tab:  </w:t>
      </w:r>
      <w:r w:rsidRPr="008A439B">
        <w:rPr>
          <w:rFonts w:eastAsiaTheme="majorEastAsia" w:cs="Calibri"/>
          <w:szCs w:val="20"/>
        </w:rPr>
        <w:t> </w:t>
      </w:r>
    </w:p>
    <w:p w14:paraId="7AD8C9E4" w14:textId="77777777" w:rsidR="00A665B1" w:rsidRPr="008A439B" w:rsidRDefault="00A665B1" w:rsidP="00A665B1">
      <w:pPr>
        <w:numPr>
          <w:ilvl w:val="0"/>
          <w:numId w:val="2"/>
        </w:numPr>
        <w:spacing w:after="0" w:line="240" w:lineRule="auto"/>
        <w:jc w:val="both"/>
        <w:textAlignment w:val="baseline"/>
        <w:rPr>
          <w:rFonts w:eastAsiaTheme="majorEastAsia" w:cs="Calibri"/>
          <w:szCs w:val="20"/>
        </w:rPr>
      </w:pPr>
      <w:r w:rsidRPr="008A439B">
        <w:rPr>
          <w:rFonts w:eastAsiaTheme="majorEastAsia" w:cs="Calibri"/>
          <w:szCs w:val="20"/>
        </w:rPr>
        <w:t xml:space="preserve">There are eight (8) categories of charges to use when building the budget. </w:t>
      </w:r>
    </w:p>
    <w:p w14:paraId="69C61C19" w14:textId="77777777" w:rsidR="00A665B1" w:rsidRPr="008A439B" w:rsidRDefault="00A665B1" w:rsidP="00A665B1">
      <w:pPr>
        <w:numPr>
          <w:ilvl w:val="0"/>
          <w:numId w:val="1"/>
        </w:numPr>
        <w:spacing w:after="0" w:line="240" w:lineRule="auto"/>
        <w:textAlignment w:val="baseline"/>
        <w:rPr>
          <w:rFonts w:eastAsiaTheme="majorEastAsia" w:cs="Calibri"/>
          <w:szCs w:val="20"/>
        </w:rPr>
      </w:pPr>
      <w:r w:rsidRPr="008A439B">
        <w:rPr>
          <w:rFonts w:eastAsiaTheme="majorEastAsia" w:cs="Calibri"/>
          <w:szCs w:val="20"/>
        </w:rPr>
        <w:t>Personnel</w:t>
      </w:r>
    </w:p>
    <w:p w14:paraId="7030D70D" w14:textId="77777777" w:rsidR="00A665B1" w:rsidRPr="008A439B" w:rsidRDefault="00A665B1" w:rsidP="00A665B1">
      <w:pPr>
        <w:numPr>
          <w:ilvl w:val="0"/>
          <w:numId w:val="1"/>
        </w:numPr>
        <w:spacing w:after="0" w:line="240" w:lineRule="auto"/>
        <w:textAlignment w:val="baseline"/>
        <w:rPr>
          <w:rFonts w:eastAsiaTheme="majorEastAsia" w:cs="Calibri"/>
          <w:szCs w:val="20"/>
        </w:rPr>
      </w:pPr>
      <w:r w:rsidRPr="008A439B">
        <w:rPr>
          <w:rFonts w:eastAsiaTheme="majorEastAsia" w:cs="Calibri"/>
          <w:szCs w:val="20"/>
        </w:rPr>
        <w:t>Travel</w:t>
      </w:r>
    </w:p>
    <w:p w14:paraId="1CB7041D" w14:textId="77777777" w:rsidR="00A665B1" w:rsidRPr="008A439B" w:rsidRDefault="00A665B1" w:rsidP="00A665B1">
      <w:pPr>
        <w:numPr>
          <w:ilvl w:val="0"/>
          <w:numId w:val="1"/>
        </w:numPr>
        <w:spacing w:after="0" w:line="240" w:lineRule="auto"/>
        <w:textAlignment w:val="baseline"/>
        <w:rPr>
          <w:rFonts w:eastAsiaTheme="majorEastAsia" w:cs="Calibri"/>
          <w:szCs w:val="20"/>
        </w:rPr>
      </w:pPr>
      <w:r w:rsidRPr="008A439B">
        <w:rPr>
          <w:rFonts w:eastAsiaTheme="majorEastAsia" w:cs="Calibri"/>
          <w:szCs w:val="20"/>
        </w:rPr>
        <w:t>Operating</w:t>
      </w:r>
    </w:p>
    <w:p w14:paraId="34257FB6" w14:textId="77777777" w:rsidR="00A665B1" w:rsidRPr="008A439B" w:rsidRDefault="00A665B1" w:rsidP="00A665B1">
      <w:pPr>
        <w:numPr>
          <w:ilvl w:val="0"/>
          <w:numId w:val="1"/>
        </w:numPr>
        <w:spacing w:after="0" w:line="240" w:lineRule="auto"/>
        <w:textAlignment w:val="baseline"/>
        <w:rPr>
          <w:rFonts w:eastAsiaTheme="majorEastAsia" w:cs="Calibri"/>
          <w:szCs w:val="20"/>
        </w:rPr>
      </w:pPr>
      <w:r w:rsidRPr="008A439B">
        <w:rPr>
          <w:rFonts w:eastAsiaTheme="majorEastAsia" w:cs="Calibri"/>
          <w:szCs w:val="20"/>
        </w:rPr>
        <w:t>Equipment</w:t>
      </w:r>
    </w:p>
    <w:p w14:paraId="1DA14548" w14:textId="77777777" w:rsidR="00A665B1" w:rsidRPr="008A439B" w:rsidRDefault="00A665B1" w:rsidP="00A665B1">
      <w:pPr>
        <w:numPr>
          <w:ilvl w:val="0"/>
          <w:numId w:val="1"/>
        </w:numPr>
        <w:spacing w:after="0" w:line="240" w:lineRule="auto"/>
        <w:textAlignment w:val="baseline"/>
        <w:rPr>
          <w:rFonts w:eastAsiaTheme="majorEastAsia" w:cs="Calibri"/>
          <w:szCs w:val="20"/>
        </w:rPr>
      </w:pPr>
      <w:r w:rsidRPr="008A439B">
        <w:rPr>
          <w:rFonts w:eastAsiaTheme="majorEastAsia" w:cs="Calibri"/>
          <w:szCs w:val="20"/>
        </w:rPr>
        <w:t>Contractual</w:t>
      </w:r>
    </w:p>
    <w:p w14:paraId="4EEB9EAB" w14:textId="77777777" w:rsidR="00A665B1" w:rsidRPr="008A439B" w:rsidRDefault="00A665B1" w:rsidP="00A665B1">
      <w:pPr>
        <w:numPr>
          <w:ilvl w:val="0"/>
          <w:numId w:val="1"/>
        </w:numPr>
        <w:spacing w:after="0" w:line="240" w:lineRule="auto"/>
        <w:textAlignment w:val="baseline"/>
        <w:rPr>
          <w:rFonts w:eastAsiaTheme="majorEastAsia" w:cs="Calibri"/>
          <w:szCs w:val="20"/>
        </w:rPr>
      </w:pPr>
      <w:r w:rsidRPr="008A439B">
        <w:rPr>
          <w:rFonts w:eastAsiaTheme="majorEastAsia" w:cs="Calibri"/>
          <w:szCs w:val="20"/>
        </w:rPr>
        <w:t>Training</w:t>
      </w:r>
    </w:p>
    <w:p w14:paraId="4032D2D9" w14:textId="77777777" w:rsidR="00A665B1" w:rsidRPr="008A439B" w:rsidRDefault="00A665B1" w:rsidP="00A665B1">
      <w:pPr>
        <w:numPr>
          <w:ilvl w:val="0"/>
          <w:numId w:val="1"/>
        </w:numPr>
        <w:spacing w:after="0" w:line="240" w:lineRule="auto"/>
        <w:textAlignment w:val="baseline"/>
        <w:rPr>
          <w:rFonts w:eastAsiaTheme="majorEastAsia" w:cs="Calibri"/>
          <w:szCs w:val="20"/>
        </w:rPr>
      </w:pPr>
      <w:r w:rsidRPr="008A439B">
        <w:rPr>
          <w:rFonts w:eastAsiaTheme="majorEastAsia" w:cs="Calibri"/>
          <w:szCs w:val="20"/>
        </w:rPr>
        <w:t>Other</w:t>
      </w:r>
    </w:p>
    <w:p w14:paraId="78CFA8AB" w14:textId="77777777" w:rsidR="00A665B1" w:rsidRPr="008A439B" w:rsidRDefault="00A665B1" w:rsidP="00A665B1">
      <w:pPr>
        <w:numPr>
          <w:ilvl w:val="0"/>
          <w:numId w:val="1"/>
        </w:numPr>
        <w:spacing w:line="240" w:lineRule="auto"/>
        <w:textAlignment w:val="baseline"/>
        <w:rPr>
          <w:rFonts w:eastAsiaTheme="majorEastAsia" w:cs="Calibri"/>
          <w:szCs w:val="20"/>
        </w:rPr>
      </w:pPr>
      <w:r w:rsidRPr="008A439B">
        <w:rPr>
          <w:rFonts w:eastAsiaTheme="majorEastAsia" w:cs="Calibri"/>
          <w:szCs w:val="20"/>
        </w:rPr>
        <w:t>Indirect</w:t>
      </w:r>
      <w:r w:rsidRPr="008A439B">
        <w:rPr>
          <w:rFonts w:eastAsiaTheme="majorEastAsia" w:cs="Calibri"/>
          <w:szCs w:val="20"/>
        </w:rPr>
        <w:tab/>
      </w:r>
    </w:p>
    <w:p w14:paraId="5186A028" w14:textId="77777777" w:rsidR="00A665B1" w:rsidRPr="008A439B" w:rsidRDefault="00A665B1" w:rsidP="00A665B1">
      <w:pPr>
        <w:spacing w:line="240" w:lineRule="auto"/>
        <w:ind w:firstLine="720"/>
        <w:textAlignment w:val="baseline"/>
        <w:rPr>
          <w:rFonts w:eastAsiaTheme="majorEastAsia" w:cs="Calibri"/>
          <w:szCs w:val="20"/>
        </w:rPr>
      </w:pPr>
      <w:r w:rsidRPr="008A439B">
        <w:rPr>
          <w:rFonts w:eastAsiaTheme="majorEastAsia" w:cs="Calibri"/>
          <w:szCs w:val="20"/>
        </w:rPr>
        <w:t xml:space="preserve">If a category does not apply to your budget, leave it blank. Do not add any additional categories. </w:t>
      </w:r>
    </w:p>
    <w:p w14:paraId="34BAF812" w14:textId="77777777" w:rsidR="00A665B1" w:rsidRPr="008A439B" w:rsidRDefault="00A665B1" w:rsidP="00A665B1">
      <w:pPr>
        <w:numPr>
          <w:ilvl w:val="0"/>
          <w:numId w:val="2"/>
        </w:numPr>
        <w:spacing w:line="240" w:lineRule="auto"/>
        <w:textAlignment w:val="baseline"/>
        <w:rPr>
          <w:rFonts w:eastAsiaTheme="majorEastAsia" w:cs="Calibri"/>
          <w:szCs w:val="20"/>
        </w:rPr>
      </w:pPr>
      <w:r w:rsidRPr="008A439B">
        <w:rPr>
          <w:rFonts w:eastAsiaTheme="majorEastAsia" w:cs="Calibri"/>
          <w:szCs w:val="20"/>
        </w:rPr>
        <w:t xml:space="preserve">Follow the instructions within the Excel template, and do not alter any formulas. </w:t>
      </w:r>
    </w:p>
    <w:p w14:paraId="03CBA6B4" w14:textId="77777777" w:rsidR="00A665B1" w:rsidRPr="008A439B" w:rsidRDefault="00A665B1" w:rsidP="00A665B1">
      <w:pPr>
        <w:numPr>
          <w:ilvl w:val="0"/>
          <w:numId w:val="2"/>
        </w:numPr>
        <w:spacing w:line="240" w:lineRule="auto"/>
        <w:jc w:val="both"/>
        <w:textAlignment w:val="baseline"/>
        <w:rPr>
          <w:rFonts w:eastAsiaTheme="majorEastAsia" w:cs="Calibri"/>
          <w:szCs w:val="20"/>
        </w:rPr>
      </w:pPr>
      <w:r w:rsidRPr="008A439B">
        <w:rPr>
          <w:rFonts w:eastAsiaTheme="majorEastAsia" w:cs="Calibri"/>
          <w:szCs w:val="20"/>
        </w:rPr>
        <w:t xml:space="preserve">Some of the categories have examples of commonly used charges for each. If they do not apply to your organization, delete those rows. If you need additional rows, you can add them. </w:t>
      </w:r>
    </w:p>
    <w:p w14:paraId="36C70AE7" w14:textId="77777777" w:rsidR="00A665B1" w:rsidRPr="008A439B" w:rsidRDefault="00A665B1" w:rsidP="00A665B1">
      <w:pPr>
        <w:numPr>
          <w:ilvl w:val="0"/>
          <w:numId w:val="2"/>
        </w:numPr>
        <w:contextualSpacing/>
        <w:jc w:val="both"/>
        <w:rPr>
          <w:szCs w:val="20"/>
        </w:rPr>
      </w:pPr>
      <w:r w:rsidRPr="008A439B">
        <w:rPr>
          <w:rFonts w:cs="Calibri"/>
          <w:szCs w:val="20"/>
        </w:rPr>
        <w:t xml:space="preserve">Justifications must be included for all items and </w:t>
      </w:r>
      <w:r w:rsidRPr="008A439B">
        <w:rPr>
          <w:rFonts w:cs="Calibri"/>
          <w:color w:val="000000"/>
          <w:szCs w:val="20"/>
          <w:shd w:val="clear" w:color="auto" w:fill="FFFFFF"/>
        </w:rPr>
        <w:t xml:space="preserve">should represent the fiscal/mathematical representation of all costs outlined in the budget narrative.  The expenses should represent a projection of the expenses that will be charged to the subaward that directly support the work necessary to complete the tasks required to </w:t>
      </w:r>
      <w:r w:rsidRPr="008A439B">
        <w:rPr>
          <w:rFonts w:cs="Calibri"/>
          <w:color w:val="000000"/>
          <w:szCs w:val="20"/>
          <w:shd w:val="clear" w:color="auto" w:fill="FFFFFF"/>
        </w:rPr>
        <w:lastRenderedPageBreak/>
        <w:t>meet the goals and objectives as outlined in the scope of work submitted with the proposal. </w:t>
      </w:r>
    </w:p>
    <w:p w14:paraId="0CFA0CA6" w14:textId="77777777" w:rsidR="00A665B1" w:rsidRPr="008A439B" w:rsidRDefault="00A665B1" w:rsidP="00A665B1">
      <w:pPr>
        <w:numPr>
          <w:ilvl w:val="0"/>
          <w:numId w:val="2"/>
        </w:numPr>
        <w:spacing w:line="240" w:lineRule="auto"/>
        <w:jc w:val="both"/>
        <w:textAlignment w:val="baseline"/>
        <w:rPr>
          <w:rFonts w:eastAsia="Times New Roman" w:cs="Calibri"/>
          <w:szCs w:val="20"/>
        </w:rPr>
      </w:pPr>
      <w:r w:rsidRPr="008A439B">
        <w:rPr>
          <w:rFonts w:eastAsia="Times New Roman" w:cs="Calibri"/>
          <w:szCs w:val="20"/>
        </w:rPr>
        <w:t xml:space="preserve">The indirect rate is at the organization’s discretion, and the budget must include how the methodology was obtained in the “indirect methodology” box.  </w:t>
      </w:r>
      <w:bookmarkStart w:id="6" w:name="_Hlk137462141"/>
      <w:r w:rsidRPr="008A439B">
        <w:rPr>
          <w:rFonts w:eastAsia="Times New Roman" w:cs="Calibri"/>
          <w:szCs w:val="20"/>
        </w:rPr>
        <w:t>Explain how indirect is calculated (e.g. 15% of all direct expenses per federally approved indirect agreement). If using a federally approved indirect rate, be sure to include a copy of the agreement in your application packet.</w:t>
      </w:r>
      <w:bookmarkEnd w:id="6"/>
    </w:p>
    <w:p w14:paraId="6FC3EFC7" w14:textId="77777777" w:rsidR="00A665B1" w:rsidRPr="008A439B" w:rsidRDefault="00A665B1" w:rsidP="00A665B1">
      <w:pPr>
        <w:numPr>
          <w:ilvl w:val="0"/>
          <w:numId w:val="2"/>
        </w:numPr>
        <w:spacing w:after="0" w:line="240" w:lineRule="auto"/>
        <w:jc w:val="both"/>
        <w:textAlignment w:val="baseline"/>
        <w:rPr>
          <w:rFonts w:eastAsiaTheme="majorEastAsia" w:cs="Calibri"/>
          <w:szCs w:val="20"/>
        </w:rPr>
      </w:pPr>
      <w:r w:rsidRPr="008A439B">
        <w:rPr>
          <w:rFonts w:eastAsiaTheme="majorEastAsia" w:cs="Calibri"/>
          <w:szCs w:val="20"/>
        </w:rPr>
        <w:t xml:space="preserve">Delete all </w:t>
      </w:r>
      <w:r w:rsidRPr="008A439B">
        <w:rPr>
          <w:rFonts w:eastAsiaTheme="majorEastAsia" w:cs="Calibri"/>
          <w:color w:val="FF0000"/>
          <w:szCs w:val="20"/>
        </w:rPr>
        <w:t xml:space="preserve">red text instructions </w:t>
      </w:r>
      <w:r w:rsidRPr="008A439B">
        <w:rPr>
          <w:rFonts w:eastAsiaTheme="majorEastAsia" w:cs="Calibri"/>
          <w:szCs w:val="20"/>
        </w:rPr>
        <w:t>from the Excel file when you have completed entering line-item budget information.</w:t>
      </w:r>
    </w:p>
    <w:p w14:paraId="4AD29D54" w14:textId="77777777" w:rsidR="00A665B1" w:rsidRDefault="00A665B1" w:rsidP="00A665B1">
      <w:pPr>
        <w:spacing w:line="240" w:lineRule="auto"/>
        <w:ind w:left="360"/>
        <w:textAlignment w:val="baseline"/>
        <w:rPr>
          <w:rFonts w:eastAsiaTheme="majorEastAsia" w:cs="Calibri"/>
          <w:b/>
          <w:bCs/>
          <w:szCs w:val="20"/>
        </w:rPr>
      </w:pPr>
    </w:p>
    <w:p w14:paraId="0CEA790F" w14:textId="77777777" w:rsidR="00A665B1" w:rsidRPr="008A439B" w:rsidRDefault="00A665B1" w:rsidP="00A665B1">
      <w:pPr>
        <w:spacing w:line="240" w:lineRule="auto"/>
        <w:ind w:left="360"/>
        <w:textAlignment w:val="baseline"/>
        <w:rPr>
          <w:rFonts w:eastAsiaTheme="majorEastAsia" w:cs="Calibri"/>
          <w:b/>
          <w:bCs/>
          <w:szCs w:val="20"/>
        </w:rPr>
      </w:pPr>
      <w:r w:rsidRPr="008A439B">
        <w:rPr>
          <w:rFonts w:eastAsiaTheme="majorEastAsia" w:cs="Calibri"/>
          <w:b/>
          <w:bCs/>
          <w:szCs w:val="20"/>
        </w:rPr>
        <w:t xml:space="preserve">Budget Summary Tab: </w:t>
      </w:r>
    </w:p>
    <w:bookmarkEnd w:id="3"/>
    <w:p w14:paraId="292A7BF0" w14:textId="32422129" w:rsidR="00260623" w:rsidRPr="00A665B1" w:rsidRDefault="00A665B1" w:rsidP="00A665B1">
      <w:pPr>
        <w:numPr>
          <w:ilvl w:val="0"/>
          <w:numId w:val="3"/>
        </w:numPr>
        <w:spacing w:after="240" w:line="240" w:lineRule="auto"/>
        <w:jc w:val="both"/>
        <w:textAlignment w:val="baseline"/>
        <w:rPr>
          <w:rFonts w:eastAsia="Times New Roman" w:cs="Calibri"/>
          <w:b/>
          <w:bCs/>
          <w:szCs w:val="20"/>
        </w:rPr>
      </w:pPr>
      <w:r w:rsidRPr="008A439B">
        <w:rPr>
          <w:rFonts w:eastAsiaTheme="majorEastAsia" w:cs="Calibri"/>
          <w:szCs w:val="20"/>
        </w:rPr>
        <w:t>The budget summary tab</w:t>
      </w:r>
    </w:p>
    <w:sectPr w:rsidR="00260623" w:rsidRPr="00A665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ontserrat Medium">
    <w:panose1 w:val="00000000000000000000"/>
    <w:charset w:val="00"/>
    <w:family w:val="auto"/>
    <w:pitch w:val="variable"/>
    <w:sig w:usb0="A00002FF" w:usb1="4000207B"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7D071E"/>
    <w:multiLevelType w:val="hybridMultilevel"/>
    <w:tmpl w:val="A28C5B1A"/>
    <w:lvl w:ilvl="0" w:tplc="ED3A6F12">
      <w:start w:val="1"/>
      <w:numFmt w:val="lowerLetter"/>
      <w:lvlText w:val="%1."/>
      <w:lvlJc w:val="left"/>
      <w:pPr>
        <w:ind w:left="1800" w:hanging="360"/>
      </w:pPr>
      <w:rPr>
        <w:rFonts w:hint="default"/>
        <w:b/>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432F21E5"/>
    <w:multiLevelType w:val="hybridMultilevel"/>
    <w:tmpl w:val="46CEB9CC"/>
    <w:lvl w:ilvl="0" w:tplc="17B0219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C932AE"/>
    <w:multiLevelType w:val="hybridMultilevel"/>
    <w:tmpl w:val="44B419A2"/>
    <w:lvl w:ilvl="0" w:tplc="A4166C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2089545">
    <w:abstractNumId w:val="0"/>
  </w:num>
  <w:num w:numId="2" w16cid:durableId="1784107359">
    <w:abstractNumId w:val="1"/>
  </w:num>
  <w:num w:numId="3" w16cid:durableId="427992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E35"/>
    <w:rsid w:val="00260623"/>
    <w:rsid w:val="0042663B"/>
    <w:rsid w:val="0081773E"/>
    <w:rsid w:val="00A665B1"/>
    <w:rsid w:val="00A80447"/>
    <w:rsid w:val="00E02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F1A9A"/>
  <w15:chartTrackingRefBased/>
  <w15:docId w15:val="{5BBB23D9-7C8C-4733-A53A-43E2C1D78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5B1"/>
    <w:pPr>
      <w:spacing w:after="120" w:line="259" w:lineRule="auto"/>
    </w:pPr>
    <w:rPr>
      <w:rFonts w:ascii="Montserrat Medium" w:hAnsi="Montserrat Medium"/>
      <w:kern w:val="0"/>
      <w:sz w:val="20"/>
      <w:szCs w:val="22"/>
      <w14:ligatures w14:val="none"/>
    </w:rPr>
  </w:style>
  <w:style w:type="paragraph" w:styleId="Heading1">
    <w:name w:val="heading 1"/>
    <w:basedOn w:val="Normal"/>
    <w:next w:val="Normal"/>
    <w:link w:val="Heading1Char"/>
    <w:uiPriority w:val="9"/>
    <w:qFormat/>
    <w:rsid w:val="00E02E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2E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2E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2E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2E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2E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2E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2E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2E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2E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2E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2E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2E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2E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2E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2E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2E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2E35"/>
    <w:rPr>
      <w:rFonts w:eastAsiaTheme="majorEastAsia" w:cstheme="majorBidi"/>
      <w:color w:val="272727" w:themeColor="text1" w:themeTint="D8"/>
    </w:rPr>
  </w:style>
  <w:style w:type="paragraph" w:styleId="Title">
    <w:name w:val="Title"/>
    <w:basedOn w:val="Normal"/>
    <w:next w:val="Normal"/>
    <w:link w:val="TitleChar"/>
    <w:uiPriority w:val="10"/>
    <w:qFormat/>
    <w:rsid w:val="00E02E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2E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2E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2E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2E35"/>
    <w:pPr>
      <w:spacing w:before="160"/>
      <w:jc w:val="center"/>
    </w:pPr>
    <w:rPr>
      <w:i/>
      <w:iCs/>
      <w:color w:val="404040" w:themeColor="text1" w:themeTint="BF"/>
    </w:rPr>
  </w:style>
  <w:style w:type="character" w:customStyle="1" w:styleId="QuoteChar">
    <w:name w:val="Quote Char"/>
    <w:basedOn w:val="DefaultParagraphFont"/>
    <w:link w:val="Quote"/>
    <w:uiPriority w:val="29"/>
    <w:rsid w:val="00E02E35"/>
    <w:rPr>
      <w:i/>
      <w:iCs/>
      <w:color w:val="404040" w:themeColor="text1" w:themeTint="BF"/>
    </w:rPr>
  </w:style>
  <w:style w:type="paragraph" w:styleId="ListParagraph">
    <w:name w:val="List Paragraph"/>
    <w:basedOn w:val="Normal"/>
    <w:uiPriority w:val="34"/>
    <w:qFormat/>
    <w:rsid w:val="00E02E35"/>
    <w:pPr>
      <w:ind w:left="720"/>
      <w:contextualSpacing/>
    </w:pPr>
  </w:style>
  <w:style w:type="character" w:styleId="IntenseEmphasis">
    <w:name w:val="Intense Emphasis"/>
    <w:basedOn w:val="DefaultParagraphFont"/>
    <w:uiPriority w:val="21"/>
    <w:qFormat/>
    <w:rsid w:val="00E02E35"/>
    <w:rPr>
      <w:i/>
      <w:iCs/>
      <w:color w:val="0F4761" w:themeColor="accent1" w:themeShade="BF"/>
    </w:rPr>
  </w:style>
  <w:style w:type="paragraph" w:styleId="IntenseQuote">
    <w:name w:val="Intense Quote"/>
    <w:basedOn w:val="Normal"/>
    <w:next w:val="Normal"/>
    <w:link w:val="IntenseQuoteChar"/>
    <w:uiPriority w:val="30"/>
    <w:qFormat/>
    <w:rsid w:val="00E02E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2E35"/>
    <w:rPr>
      <w:i/>
      <w:iCs/>
      <w:color w:val="0F4761" w:themeColor="accent1" w:themeShade="BF"/>
    </w:rPr>
  </w:style>
  <w:style w:type="character" w:styleId="IntenseReference">
    <w:name w:val="Intense Reference"/>
    <w:basedOn w:val="DefaultParagraphFont"/>
    <w:uiPriority w:val="32"/>
    <w:qFormat/>
    <w:rsid w:val="00E02E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johnson@health.nv.gov" TargetMode="External"/><Relationship Id="rId5" Type="http://schemas.openxmlformats.org/officeDocument/2006/relationships/hyperlink" Target="mailto:rmarchetti@health.nv.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2621</Characters>
  <Application>Microsoft Office Word</Application>
  <DocSecurity>0</DocSecurity>
  <Lines>50</Lines>
  <Paragraphs>20</Paragraphs>
  <ScaleCrop>false</ScaleCrop>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M. Lancaster</dc:creator>
  <cp:keywords/>
  <dc:description/>
  <cp:lastModifiedBy>Jordan M. Lancaster</cp:lastModifiedBy>
  <cp:revision>2</cp:revision>
  <dcterms:created xsi:type="dcterms:W3CDTF">2026-08-06T16:54:00Z</dcterms:created>
  <dcterms:modified xsi:type="dcterms:W3CDTF">2026-08-06T16:54:00Z</dcterms:modified>
</cp:coreProperties>
</file>